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547D" w14:textId="442C41BE" w:rsidR="00B01DFC" w:rsidRDefault="00D66C4A" w:rsidP="00C54490">
      <w:pPr>
        <w:spacing w:line="276" w:lineRule="auto"/>
        <w:jc w:val="center"/>
        <w:rPr>
          <w:sz w:val="20"/>
          <w:szCs w:val="20"/>
        </w:rPr>
      </w:pPr>
      <w:r>
        <w:rPr>
          <w:noProof/>
          <w:sz w:val="20"/>
          <w:szCs w:val="20"/>
          <w:lang w:val="en-ZA" w:eastAsia="en-ZA"/>
        </w:rPr>
        <w:drawing>
          <wp:anchor distT="0" distB="0" distL="114300" distR="114300" simplePos="0" relativeHeight="251658240" behindDoc="0" locked="0" layoutInCell="1" allowOverlap="0" wp14:anchorId="78607993" wp14:editId="4EBC7013">
            <wp:simplePos x="0" y="0"/>
            <wp:positionH relativeFrom="column">
              <wp:align>left</wp:align>
            </wp:positionH>
            <wp:positionV relativeFrom="paragraph">
              <wp:posOffset>0</wp:posOffset>
            </wp:positionV>
            <wp:extent cx="2628900" cy="1285875"/>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98010" name=""/>
                    <pic:cNvPicPr>
                      <a:picLocks noChangeAspect="1"/>
                    </pic:cNvPicPr>
                  </pic:nvPicPr>
                  <pic:blipFill>
                    <a:blip r:embed="rId11"/>
                    <a:stretch>
                      <a:fillRect/>
                    </a:stretch>
                  </pic:blipFill>
                  <pic:spPr>
                    <a:xfrm>
                      <a:off x="0" y="0"/>
                      <a:ext cx="2628900" cy="1285875"/>
                    </a:xfrm>
                    <a:prstGeom prst="rect">
                      <a:avLst/>
                    </a:prstGeom>
                  </pic:spPr>
                </pic:pic>
              </a:graphicData>
            </a:graphic>
          </wp:anchor>
        </w:drawing>
      </w:r>
    </w:p>
    <w:p w14:paraId="15E938A6" w14:textId="46AD5085" w:rsidR="00B01DFC" w:rsidRDefault="00B01DFC" w:rsidP="00C54490">
      <w:pPr>
        <w:jc w:val="center"/>
        <w:rPr>
          <w:sz w:val="20"/>
          <w:szCs w:val="20"/>
        </w:rPr>
      </w:pPr>
    </w:p>
    <w:p w14:paraId="2F2EE7E3" w14:textId="7F339275" w:rsidR="00B01DFC" w:rsidRDefault="00C54490" w:rsidP="00C54490">
      <w:pPr>
        <w:spacing w:line="276" w:lineRule="auto"/>
        <w:jc w:val="center"/>
        <w:rPr>
          <w:sz w:val="20"/>
          <w:szCs w:val="20"/>
        </w:rPr>
      </w:pPr>
      <w:r>
        <w:rPr>
          <w:noProof/>
          <w:lang w:val="en-ZA" w:eastAsia="en-ZA"/>
        </w:rPr>
        <w:drawing>
          <wp:inline distT="0" distB="0" distL="0" distR="0" wp14:anchorId="788681C5" wp14:editId="115AC94A">
            <wp:extent cx="1835150" cy="1074420"/>
            <wp:effectExtent l="0" t="0" r="0" b="0"/>
            <wp:docPr id="1"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1074420"/>
                    </a:xfrm>
                    <a:prstGeom prst="rect">
                      <a:avLst/>
                    </a:prstGeom>
                    <a:noFill/>
                    <a:ln>
                      <a:noFill/>
                    </a:ln>
                  </pic:spPr>
                </pic:pic>
              </a:graphicData>
            </a:graphic>
          </wp:inline>
        </w:drawing>
      </w:r>
    </w:p>
    <w:p w14:paraId="3582B00E" w14:textId="627D59DC" w:rsidR="00B01DFC" w:rsidRDefault="00D66C4A" w:rsidP="00C54490">
      <w:pPr>
        <w:spacing w:line="276" w:lineRule="auto"/>
        <w:jc w:val="center"/>
        <w:rPr>
          <w:sz w:val="20"/>
          <w:szCs w:val="20"/>
        </w:rPr>
      </w:pPr>
      <w:r>
        <w:rPr>
          <w:sz w:val="20"/>
          <w:szCs w:val="20"/>
        </w:rPr>
        <w:br/>
      </w:r>
    </w:p>
    <w:p w14:paraId="74A3CBF6" w14:textId="77777777" w:rsidR="00B01DFC" w:rsidRDefault="00B01DFC">
      <w:pPr>
        <w:spacing w:line="276" w:lineRule="auto"/>
        <w:jc w:val="center"/>
        <w:rPr>
          <w:sz w:val="32"/>
          <w:szCs w:val="32"/>
        </w:rPr>
      </w:pPr>
    </w:p>
    <w:p w14:paraId="4AD485CA" w14:textId="77777777" w:rsidR="00B01DFC" w:rsidRDefault="00B01DFC">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p>
    <w:p w14:paraId="561D861A" w14:textId="77777777" w:rsidR="00B01DFC" w:rsidRDefault="00D66C4A">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r>
        <w:rPr>
          <w:rFonts w:ascii="Arial" w:eastAsia="Arial" w:hAnsi="Arial" w:cs="Arial"/>
          <w:b/>
          <w:bCs/>
          <w:sz w:val="32"/>
          <w:szCs w:val="32"/>
        </w:rPr>
        <w:t>TERMS OF REFERENCE</w:t>
      </w:r>
    </w:p>
    <w:p w14:paraId="45AE669E" w14:textId="77777777" w:rsidR="00B01DFC" w:rsidRDefault="00B01DFC">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p>
    <w:p w14:paraId="4EA386B3" w14:textId="77777777" w:rsidR="00B01DFC" w:rsidRDefault="00B01DFC">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p>
    <w:p w14:paraId="72736FEB" w14:textId="77777777" w:rsidR="00B01DFC" w:rsidRDefault="00D66C4A">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r>
        <w:rPr>
          <w:rFonts w:ascii="Arial" w:eastAsia="Arial" w:hAnsi="Arial" w:cs="Arial"/>
          <w:b/>
          <w:bCs/>
          <w:sz w:val="32"/>
          <w:szCs w:val="32"/>
        </w:rPr>
        <w:t>PROGRAMME: ENTERPRISE DEVELOPMENT</w:t>
      </w:r>
    </w:p>
    <w:p w14:paraId="519983FB" w14:textId="77777777" w:rsidR="00B01DFC" w:rsidRDefault="00B01DFC">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p>
    <w:p w14:paraId="09690689" w14:textId="77777777" w:rsidR="00B01DFC" w:rsidRDefault="00B01DFC">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p>
    <w:p w14:paraId="1D2C5AC9" w14:textId="1BFB2CB5" w:rsidR="00B01DFC" w:rsidRDefault="00D66C4A">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r>
        <w:rPr>
          <w:rFonts w:ascii="Arial" w:eastAsia="Arial" w:hAnsi="Arial" w:cs="Arial"/>
          <w:b/>
          <w:bCs/>
          <w:sz w:val="32"/>
          <w:szCs w:val="32"/>
        </w:rPr>
        <w:t xml:space="preserve">PROJECT: </w:t>
      </w:r>
      <w:r w:rsidR="005A7513">
        <w:rPr>
          <w:rFonts w:ascii="Arial" w:eastAsia="Arial" w:hAnsi="Arial" w:cs="Arial"/>
          <w:b/>
          <w:bCs/>
          <w:sz w:val="32"/>
          <w:szCs w:val="32"/>
        </w:rPr>
        <w:t>FORMULATION OF AN ACTION</w:t>
      </w:r>
      <w:r w:rsidR="00445B5D">
        <w:rPr>
          <w:rFonts w:ascii="Arial" w:eastAsia="Arial" w:hAnsi="Arial" w:cs="Arial"/>
          <w:b/>
          <w:bCs/>
          <w:sz w:val="32"/>
          <w:szCs w:val="32"/>
        </w:rPr>
        <w:t>-</w:t>
      </w:r>
      <w:r w:rsidR="005A7513">
        <w:rPr>
          <w:rFonts w:ascii="Arial" w:eastAsia="Arial" w:hAnsi="Arial" w:cs="Arial"/>
          <w:b/>
          <w:bCs/>
          <w:sz w:val="32"/>
          <w:szCs w:val="32"/>
        </w:rPr>
        <w:t xml:space="preserve">ORIENTED AND IMPLEMENTABLE </w:t>
      </w:r>
      <w:r>
        <w:rPr>
          <w:rFonts w:ascii="Arial" w:eastAsia="Arial" w:hAnsi="Arial" w:cs="Arial"/>
          <w:b/>
          <w:bCs/>
          <w:sz w:val="32"/>
          <w:szCs w:val="32"/>
        </w:rPr>
        <w:t>KWAZULU-NATAL SMME MASTERPLAN</w:t>
      </w:r>
    </w:p>
    <w:p w14:paraId="49A3A085" w14:textId="77777777" w:rsidR="00B01DFC" w:rsidRDefault="00B01DFC">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p>
    <w:p w14:paraId="2551DD71" w14:textId="77777777" w:rsidR="00B01DFC" w:rsidRDefault="00B01DFC">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p>
    <w:p w14:paraId="50A90AB2" w14:textId="77777777" w:rsidR="00B01DFC" w:rsidRDefault="00B01DFC">
      <w:pPr>
        <w:pBdr>
          <w:top w:val="threeDEmboss" w:sz="24" w:space="1" w:color="000000"/>
          <w:left w:val="threeDEmboss" w:sz="24" w:space="4" w:color="000000"/>
          <w:bottom w:val="threeDEngrave" w:sz="24" w:space="1" w:color="000000"/>
          <w:right w:val="threeDEngrave" w:sz="24" w:space="18" w:color="000000"/>
        </w:pBdr>
        <w:ind w:left="170" w:right="450"/>
        <w:jc w:val="center"/>
        <w:rPr>
          <w:sz w:val="32"/>
          <w:szCs w:val="32"/>
        </w:rPr>
      </w:pPr>
    </w:p>
    <w:p w14:paraId="000C35EB" w14:textId="77777777" w:rsidR="00B01DFC" w:rsidRDefault="00B01DFC">
      <w:pPr>
        <w:ind w:left="1418" w:hanging="1418"/>
        <w:jc w:val="center"/>
      </w:pPr>
    </w:p>
    <w:p w14:paraId="6F7D3762" w14:textId="77777777" w:rsidR="00B01DFC" w:rsidRDefault="00B01DFC">
      <w:pPr>
        <w:ind w:left="1418" w:hanging="1418"/>
        <w:jc w:val="center"/>
      </w:pPr>
    </w:p>
    <w:p w14:paraId="31C2A197" w14:textId="77777777" w:rsidR="00B01DFC" w:rsidRDefault="00B01DFC">
      <w:pPr>
        <w:ind w:left="1418" w:hanging="1418"/>
        <w:jc w:val="center"/>
      </w:pPr>
    </w:p>
    <w:p w14:paraId="12BDF034" w14:textId="77777777" w:rsidR="00B01DFC" w:rsidRDefault="00B01DFC">
      <w:pPr>
        <w:ind w:left="1418" w:hanging="1418"/>
        <w:jc w:val="center"/>
      </w:pPr>
    </w:p>
    <w:p w14:paraId="1BB4C645" w14:textId="77777777" w:rsidR="00B01DFC" w:rsidRDefault="00B01DFC">
      <w:pPr>
        <w:ind w:left="1418" w:hanging="1418"/>
        <w:jc w:val="center"/>
      </w:pPr>
    </w:p>
    <w:p w14:paraId="01271492" w14:textId="77777777" w:rsidR="00B01DFC" w:rsidRDefault="00B01DFC">
      <w:pPr>
        <w:ind w:left="1418" w:hanging="1418"/>
        <w:jc w:val="center"/>
      </w:pPr>
    </w:p>
    <w:p w14:paraId="534CCDCD" w14:textId="77777777" w:rsidR="00B01DFC" w:rsidRDefault="00B01DFC">
      <w:pPr>
        <w:ind w:left="1418" w:hanging="1418"/>
        <w:jc w:val="center"/>
      </w:pPr>
    </w:p>
    <w:p w14:paraId="4480041F" w14:textId="77777777" w:rsidR="00B01DFC" w:rsidRDefault="00B01DFC">
      <w:pPr>
        <w:ind w:left="1418" w:hanging="1418"/>
        <w:jc w:val="center"/>
      </w:pPr>
    </w:p>
    <w:p w14:paraId="7E2AE59C" w14:textId="77777777" w:rsidR="00B01DFC" w:rsidRDefault="00B01DFC">
      <w:pPr>
        <w:ind w:left="1418" w:hanging="1418"/>
        <w:jc w:val="center"/>
      </w:pPr>
    </w:p>
    <w:p w14:paraId="4EB79565" w14:textId="0DEEE41C" w:rsidR="00B01DFC" w:rsidRDefault="00B01DFC">
      <w:pPr>
        <w:ind w:left="1418" w:hanging="1418"/>
        <w:jc w:val="center"/>
      </w:pPr>
    </w:p>
    <w:p w14:paraId="73EB2A1E" w14:textId="77777777" w:rsidR="00B01DFC" w:rsidRDefault="00B01DFC">
      <w:pPr>
        <w:ind w:left="1418" w:hanging="1418"/>
      </w:pPr>
    </w:p>
    <w:p w14:paraId="1FBBA65B" w14:textId="77777777" w:rsidR="00B01DFC" w:rsidRDefault="00B01DFC">
      <w:pPr>
        <w:ind w:left="1418" w:hanging="1418"/>
      </w:pPr>
    </w:p>
    <w:p w14:paraId="7CE9A26F" w14:textId="77777777" w:rsidR="00B01DFC" w:rsidRDefault="00D66C4A">
      <w:pPr>
        <w:ind w:left="1418" w:hanging="1418"/>
      </w:pPr>
      <w:r>
        <w:tab/>
      </w:r>
    </w:p>
    <w:p w14:paraId="2A097110" w14:textId="77777777" w:rsidR="00B01DFC" w:rsidRDefault="00B01DFC">
      <w:pPr>
        <w:spacing w:line="360" w:lineRule="auto"/>
        <w:ind w:left="1418" w:hanging="1418"/>
        <w:jc w:val="center"/>
        <w:rPr>
          <w:sz w:val="22"/>
          <w:szCs w:val="22"/>
        </w:rPr>
      </w:pPr>
    </w:p>
    <w:p w14:paraId="47434CA7" w14:textId="77777777" w:rsidR="00B01DFC" w:rsidRDefault="00B01DFC">
      <w:pPr>
        <w:spacing w:line="360" w:lineRule="auto"/>
        <w:ind w:left="1418" w:hanging="1418"/>
        <w:jc w:val="center"/>
        <w:rPr>
          <w:sz w:val="22"/>
          <w:szCs w:val="22"/>
        </w:rPr>
      </w:pPr>
    </w:p>
    <w:p w14:paraId="1938D74D" w14:textId="63C05183" w:rsidR="006D2824" w:rsidRPr="00B652A4" w:rsidRDefault="00D66C4A" w:rsidP="00C62207">
      <w:pPr>
        <w:spacing w:line="360" w:lineRule="auto"/>
        <w:jc w:val="both"/>
        <w:rPr>
          <w:rFonts w:ascii="Arial" w:eastAsia="Calibri" w:hAnsi="Arial" w:cs="Arial"/>
          <w:b/>
          <w:bCs/>
        </w:rPr>
      </w:pPr>
      <w:r>
        <w:br w:type="column"/>
      </w:r>
      <w:r w:rsidR="006D2824" w:rsidRPr="00B652A4">
        <w:rPr>
          <w:rFonts w:ascii="Arial" w:eastAsia="Calibri" w:hAnsi="Arial" w:cs="Arial"/>
          <w:b/>
          <w:bCs/>
        </w:rPr>
        <w:lastRenderedPageBreak/>
        <w:t xml:space="preserve">Introduction </w:t>
      </w:r>
    </w:p>
    <w:p w14:paraId="0180E2C4" w14:textId="06790D51" w:rsidR="006D2824" w:rsidRPr="007B202D" w:rsidRDefault="006D2824" w:rsidP="00C62207">
      <w:pPr>
        <w:spacing w:before="240" w:line="360" w:lineRule="auto"/>
        <w:jc w:val="both"/>
        <w:rPr>
          <w:rFonts w:ascii="Arial" w:hAnsi="Arial" w:cs="Arial"/>
          <w:b/>
          <w:bCs/>
        </w:rPr>
      </w:pPr>
      <w:r w:rsidRPr="007B202D">
        <w:rPr>
          <w:rFonts w:ascii="Arial" w:hAnsi="Arial" w:cs="Arial"/>
        </w:rPr>
        <w:t xml:space="preserve">The </w:t>
      </w:r>
      <w:r w:rsidRPr="007B202D">
        <w:rPr>
          <w:rFonts w:ascii="Arial" w:eastAsiaTheme="minorEastAsia" w:hAnsi="Arial" w:cs="Arial"/>
          <w:noProof/>
          <w:color w:val="000000" w:themeColor="text1"/>
          <w:lang w:eastAsia="en-ZA"/>
        </w:rPr>
        <w:t>Moses Kotane Institute (</w:t>
      </w:r>
      <w:r w:rsidRPr="007B202D">
        <w:rPr>
          <w:rFonts w:ascii="Arial" w:hAnsi="Arial" w:cs="Arial"/>
        </w:rPr>
        <w:t xml:space="preserve">MKI) has been contracted by the Department of Economic Development Tourism and Environmental Affairs (EDTEA) to facilitate the development of the KwaZulu-Natal </w:t>
      </w:r>
      <w:r w:rsidR="007B202D" w:rsidRPr="007B202D">
        <w:rPr>
          <w:rFonts w:ascii="Arial" w:hAnsi="Arial" w:cs="Arial"/>
          <w:b/>
          <w:bCs/>
        </w:rPr>
        <w:t>(</w:t>
      </w:r>
      <w:r w:rsidR="007B202D" w:rsidRPr="007B202D">
        <w:rPr>
          <w:rFonts w:ascii="Arial" w:hAnsi="Arial" w:cs="Arial"/>
        </w:rPr>
        <w:t>KZN</w:t>
      </w:r>
      <w:r w:rsidR="007B202D" w:rsidRPr="007B202D">
        <w:rPr>
          <w:rFonts w:ascii="Arial" w:hAnsi="Arial" w:cs="Arial"/>
          <w:b/>
          <w:bCs/>
        </w:rPr>
        <w:t xml:space="preserve">) </w:t>
      </w:r>
      <w:r w:rsidRPr="007B202D">
        <w:rPr>
          <w:rFonts w:ascii="Arial" w:hAnsi="Arial" w:cs="Arial"/>
        </w:rPr>
        <w:t xml:space="preserve">SMME Masterplan. </w:t>
      </w:r>
    </w:p>
    <w:p w14:paraId="443794E3" w14:textId="77777777" w:rsidR="00FA6B13" w:rsidRPr="007B202D" w:rsidRDefault="006D2824" w:rsidP="00C62207">
      <w:pPr>
        <w:spacing w:before="240" w:line="360" w:lineRule="auto"/>
        <w:jc w:val="both"/>
        <w:rPr>
          <w:rFonts w:ascii="Arial" w:hAnsi="Arial" w:cs="Arial"/>
          <w:b/>
          <w:bCs/>
        </w:rPr>
      </w:pPr>
      <w:r w:rsidRPr="007B202D">
        <w:rPr>
          <w:rFonts w:ascii="Arial" w:hAnsi="Arial" w:cs="Arial"/>
        </w:rPr>
        <w:t xml:space="preserve">To this end, MKI is looking for professionals with expertise in the SMME sector who may be contracted as independent contractors. </w:t>
      </w:r>
    </w:p>
    <w:p w14:paraId="4890A87A" w14:textId="7E7CBB9E" w:rsidR="00B01DFC" w:rsidRPr="00B652A4" w:rsidRDefault="000A5C20" w:rsidP="00C62207">
      <w:pPr>
        <w:pStyle w:val="Heading1"/>
        <w:spacing w:line="360" w:lineRule="auto"/>
        <w:jc w:val="both"/>
        <w:rPr>
          <w:rFonts w:ascii="Arial" w:hAnsi="Arial" w:cs="Arial"/>
          <w:sz w:val="24"/>
          <w:szCs w:val="24"/>
        </w:rPr>
      </w:pPr>
      <w:r w:rsidRPr="00B652A4">
        <w:rPr>
          <w:rFonts w:ascii="Arial" w:eastAsia="Calibri" w:hAnsi="Arial" w:cs="Arial"/>
          <w:sz w:val="24"/>
          <w:szCs w:val="24"/>
        </w:rPr>
        <w:t>Hypothesis</w:t>
      </w:r>
      <w:r w:rsidR="00D66C4A" w:rsidRPr="00B652A4">
        <w:rPr>
          <w:rFonts w:ascii="Arial" w:eastAsia="Calibri" w:hAnsi="Arial" w:cs="Arial"/>
          <w:sz w:val="24"/>
          <w:szCs w:val="24"/>
        </w:rPr>
        <w:t xml:space="preserve"> </w:t>
      </w:r>
    </w:p>
    <w:p w14:paraId="709C23DD" w14:textId="7EA12DF5" w:rsidR="00B01DFC" w:rsidRPr="00B652A4" w:rsidRDefault="00864703" w:rsidP="00C62207">
      <w:pPr>
        <w:spacing w:line="360" w:lineRule="auto"/>
        <w:jc w:val="both"/>
        <w:rPr>
          <w:rFonts w:ascii="Arial" w:hAnsi="Arial" w:cs="Arial"/>
        </w:rPr>
      </w:pPr>
      <w:r w:rsidRPr="00B652A4">
        <w:rPr>
          <w:rFonts w:ascii="Arial" w:hAnsi="Arial" w:cs="Arial"/>
        </w:rPr>
        <w:t xml:space="preserve">The </w:t>
      </w:r>
      <w:r w:rsidR="00206589" w:rsidRPr="00B652A4">
        <w:rPr>
          <w:rFonts w:ascii="Arial" w:hAnsi="Arial" w:cs="Arial"/>
        </w:rPr>
        <w:t>hypothesis</w:t>
      </w:r>
      <w:r w:rsidRPr="00B652A4">
        <w:rPr>
          <w:rFonts w:ascii="Arial" w:hAnsi="Arial" w:cs="Arial"/>
        </w:rPr>
        <w:t xml:space="preserve"> of the KZN SMME Masterplan </w:t>
      </w:r>
      <w:r w:rsidR="00206589" w:rsidRPr="00B652A4">
        <w:rPr>
          <w:rFonts w:ascii="Arial" w:hAnsi="Arial" w:cs="Arial"/>
        </w:rPr>
        <w:t>is</w:t>
      </w:r>
      <w:r w:rsidRPr="00B652A4">
        <w:rPr>
          <w:rFonts w:ascii="Arial" w:hAnsi="Arial" w:cs="Arial"/>
        </w:rPr>
        <w:t xml:space="preserve"> that the SMME </w:t>
      </w:r>
      <w:r w:rsidR="00D72964" w:rsidRPr="00B652A4">
        <w:rPr>
          <w:rFonts w:ascii="Arial" w:hAnsi="Arial" w:cs="Arial"/>
        </w:rPr>
        <w:t xml:space="preserve">sector </w:t>
      </w:r>
      <w:r w:rsidRPr="00B652A4">
        <w:rPr>
          <w:rFonts w:ascii="Arial" w:hAnsi="Arial" w:cs="Arial"/>
        </w:rPr>
        <w:t>has been compromised by</w:t>
      </w:r>
      <w:r w:rsidR="004754FC" w:rsidRPr="00B652A4">
        <w:rPr>
          <w:rFonts w:ascii="Arial" w:hAnsi="Arial" w:cs="Arial"/>
        </w:rPr>
        <w:t>, among others,</w:t>
      </w:r>
      <w:r w:rsidRPr="00B652A4">
        <w:rPr>
          <w:rFonts w:ascii="Arial" w:hAnsi="Arial" w:cs="Arial"/>
        </w:rPr>
        <w:t xml:space="preserve"> factors such as:</w:t>
      </w:r>
    </w:p>
    <w:p w14:paraId="6E22548B" w14:textId="78903497" w:rsidR="00D72964" w:rsidRPr="00B652A4" w:rsidRDefault="00864703"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Legislation</w:t>
      </w:r>
      <w:r w:rsidR="005A7513" w:rsidRPr="00B652A4">
        <w:rPr>
          <w:rFonts w:ascii="Arial" w:eastAsia="Calibri" w:hAnsi="Arial" w:cs="Arial"/>
        </w:rPr>
        <w:t>;</w:t>
      </w:r>
      <w:r w:rsidRPr="00B652A4">
        <w:rPr>
          <w:rFonts w:ascii="Arial" w:eastAsia="Calibri" w:hAnsi="Arial" w:cs="Arial"/>
        </w:rPr>
        <w:t xml:space="preserve"> </w:t>
      </w:r>
    </w:p>
    <w:p w14:paraId="39035B15" w14:textId="7C4C6081" w:rsidR="00864703" w:rsidRPr="00B652A4" w:rsidRDefault="00864703"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Restricted and costly access to information and advice</w:t>
      </w:r>
      <w:r w:rsidR="005A7513" w:rsidRPr="00B652A4">
        <w:rPr>
          <w:rFonts w:ascii="Arial" w:eastAsia="Calibri" w:hAnsi="Arial" w:cs="Arial"/>
        </w:rPr>
        <w:t>;</w:t>
      </w:r>
    </w:p>
    <w:p w14:paraId="50CA06D3" w14:textId="191F2A6E" w:rsidR="00864703" w:rsidRPr="00B652A4" w:rsidRDefault="00864703"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Restricted access to procurement and market opportunities</w:t>
      </w:r>
      <w:r w:rsidR="005A7513" w:rsidRPr="00B652A4">
        <w:rPr>
          <w:rFonts w:ascii="Arial" w:eastAsia="Calibri" w:hAnsi="Arial" w:cs="Arial"/>
        </w:rPr>
        <w:t>;</w:t>
      </w:r>
    </w:p>
    <w:p w14:paraId="7174B074" w14:textId="5D497C58" w:rsidR="00864703" w:rsidRPr="00B652A4" w:rsidRDefault="00864703"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Limited access to finance</w:t>
      </w:r>
      <w:r w:rsidR="005A7513" w:rsidRPr="00B652A4">
        <w:rPr>
          <w:rFonts w:ascii="Arial" w:eastAsia="Calibri" w:hAnsi="Arial" w:cs="Arial"/>
        </w:rPr>
        <w:t>;</w:t>
      </w:r>
    </w:p>
    <w:p w14:paraId="5554EAF0" w14:textId="6E477FFB" w:rsidR="0045375D" w:rsidRPr="00B652A4" w:rsidRDefault="0045375D"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Restricted and limited access to accredited production facilities;</w:t>
      </w:r>
    </w:p>
    <w:p w14:paraId="24A2503F" w14:textId="5B25E79E" w:rsidR="00864703" w:rsidRPr="00B652A4" w:rsidRDefault="00864703"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Difficulties in accessing affordable trading facilities and infrastructure</w:t>
      </w:r>
      <w:r w:rsidR="005A7513" w:rsidRPr="00B652A4">
        <w:rPr>
          <w:rFonts w:ascii="Arial" w:eastAsia="Calibri" w:hAnsi="Arial" w:cs="Arial"/>
        </w:rPr>
        <w:t>;</w:t>
      </w:r>
    </w:p>
    <w:p w14:paraId="01ED4F57" w14:textId="58337A07" w:rsidR="00864703" w:rsidRPr="00B652A4" w:rsidRDefault="00864703"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Limited business skills and capacity</w:t>
      </w:r>
      <w:r w:rsidR="005A7513" w:rsidRPr="00B652A4">
        <w:rPr>
          <w:rFonts w:ascii="Arial" w:eastAsia="Calibri" w:hAnsi="Arial" w:cs="Arial"/>
        </w:rPr>
        <w:t>;</w:t>
      </w:r>
    </w:p>
    <w:p w14:paraId="080976E7" w14:textId="49DD5262" w:rsidR="00864703" w:rsidRPr="00B652A4" w:rsidRDefault="00864703"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Limited access to appropriate technology</w:t>
      </w:r>
      <w:r w:rsidR="005A7513" w:rsidRPr="00B652A4">
        <w:rPr>
          <w:rFonts w:ascii="Arial" w:eastAsia="Calibri" w:hAnsi="Arial" w:cs="Arial"/>
        </w:rPr>
        <w:t>;</w:t>
      </w:r>
    </w:p>
    <w:p w14:paraId="58AFC968" w14:textId="4AAE4C66" w:rsidR="00864703" w:rsidRPr="00B652A4" w:rsidRDefault="00D72964"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Problematic</w:t>
      </w:r>
      <w:r w:rsidR="00864703" w:rsidRPr="00B652A4">
        <w:rPr>
          <w:rFonts w:ascii="Arial" w:eastAsia="Calibri" w:hAnsi="Arial" w:cs="Arial"/>
        </w:rPr>
        <w:t xml:space="preserve"> industrial relations and labour environment</w:t>
      </w:r>
      <w:r w:rsidR="005A7513" w:rsidRPr="00B652A4">
        <w:rPr>
          <w:rFonts w:ascii="Arial" w:eastAsia="Calibri" w:hAnsi="Arial" w:cs="Arial"/>
        </w:rPr>
        <w:t>;</w:t>
      </w:r>
    </w:p>
    <w:p w14:paraId="6ACE72D2" w14:textId="2ADCFB04" w:rsidR="00864703" w:rsidRPr="00B652A4" w:rsidRDefault="0045375D" w:rsidP="00C62207">
      <w:pPr>
        <w:pStyle w:val="ListParagraph"/>
        <w:numPr>
          <w:ilvl w:val="0"/>
          <w:numId w:val="2"/>
        </w:numPr>
        <w:spacing w:line="360" w:lineRule="auto"/>
        <w:jc w:val="both"/>
        <w:rPr>
          <w:rFonts w:ascii="Arial" w:eastAsia="Calibri" w:hAnsi="Arial" w:cs="Arial"/>
        </w:rPr>
      </w:pPr>
      <w:r w:rsidRPr="00B652A4">
        <w:rPr>
          <w:rFonts w:ascii="Arial" w:eastAsia="Calibri" w:hAnsi="Arial" w:cs="Arial"/>
        </w:rPr>
        <w:t>Lack of joint ventures that can enable</w:t>
      </w:r>
      <w:r w:rsidR="007B202D">
        <w:rPr>
          <w:rFonts w:ascii="Arial" w:eastAsia="Calibri" w:hAnsi="Arial" w:cs="Arial"/>
        </w:rPr>
        <w:t xml:space="preserve"> the enterprises’</w:t>
      </w:r>
      <w:r w:rsidRPr="00B652A4">
        <w:rPr>
          <w:rFonts w:ascii="Arial" w:eastAsia="Calibri" w:hAnsi="Arial" w:cs="Arial"/>
        </w:rPr>
        <w:t xml:space="preserve"> leveraging of </w:t>
      </w:r>
      <w:r w:rsidR="007B202D">
        <w:rPr>
          <w:rFonts w:ascii="Arial" w:eastAsia="Calibri" w:hAnsi="Arial" w:cs="Arial"/>
        </w:rPr>
        <w:t xml:space="preserve">the </w:t>
      </w:r>
      <w:r w:rsidRPr="00B652A4">
        <w:rPr>
          <w:rFonts w:ascii="Arial" w:eastAsia="Calibri" w:hAnsi="Arial" w:cs="Arial"/>
        </w:rPr>
        <w:t>limited resources</w:t>
      </w:r>
      <w:r w:rsidR="005A7513" w:rsidRPr="00B652A4">
        <w:rPr>
          <w:rFonts w:ascii="Arial" w:eastAsia="Calibri" w:hAnsi="Arial" w:cs="Arial"/>
        </w:rPr>
        <w:t>;</w:t>
      </w:r>
      <w:r w:rsidR="00864703" w:rsidRPr="00B652A4">
        <w:rPr>
          <w:rFonts w:ascii="Arial" w:eastAsia="Calibri" w:hAnsi="Arial" w:cs="Arial"/>
        </w:rPr>
        <w:t xml:space="preserve"> </w:t>
      </w:r>
    </w:p>
    <w:p w14:paraId="0D17CC8A" w14:textId="26A8E4FB" w:rsidR="00864703" w:rsidRPr="00B652A4" w:rsidRDefault="0045375D"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Harsh t</w:t>
      </w:r>
      <w:r w:rsidR="00864703" w:rsidRPr="00B652A4">
        <w:rPr>
          <w:rFonts w:ascii="Arial" w:eastAsia="Calibri" w:hAnsi="Arial" w:cs="Arial"/>
        </w:rPr>
        <w:t>axation</w:t>
      </w:r>
      <w:r w:rsidRPr="00B652A4">
        <w:rPr>
          <w:rFonts w:ascii="Arial" w:eastAsia="Calibri" w:hAnsi="Arial" w:cs="Arial"/>
        </w:rPr>
        <w:t xml:space="preserve"> paradigm</w:t>
      </w:r>
      <w:r w:rsidR="00864703" w:rsidRPr="00B652A4">
        <w:rPr>
          <w:rFonts w:ascii="Arial" w:eastAsia="Calibri" w:hAnsi="Arial" w:cs="Arial"/>
        </w:rPr>
        <w:t xml:space="preserve"> and other financial burdens</w:t>
      </w:r>
      <w:r w:rsidR="005A7513" w:rsidRPr="00B652A4">
        <w:rPr>
          <w:rFonts w:ascii="Arial" w:eastAsia="Calibri" w:hAnsi="Arial" w:cs="Arial"/>
        </w:rPr>
        <w:t>;</w:t>
      </w:r>
    </w:p>
    <w:p w14:paraId="650E937C" w14:textId="58E2B1BF" w:rsidR="00864703" w:rsidRPr="00B652A4" w:rsidRDefault="00864703"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Lack of coordinated business support</w:t>
      </w:r>
      <w:r w:rsidR="005A7513" w:rsidRPr="00B652A4">
        <w:rPr>
          <w:rFonts w:ascii="Arial" w:eastAsia="Calibri" w:hAnsi="Arial" w:cs="Arial"/>
        </w:rPr>
        <w:t>;</w:t>
      </w:r>
      <w:r w:rsidRPr="00B652A4">
        <w:rPr>
          <w:rFonts w:ascii="Arial" w:eastAsia="Calibri" w:hAnsi="Arial" w:cs="Arial"/>
        </w:rPr>
        <w:t xml:space="preserve"> and</w:t>
      </w:r>
    </w:p>
    <w:p w14:paraId="7B3CF594" w14:textId="4AE05F39" w:rsidR="00864703" w:rsidRPr="00B652A4" w:rsidRDefault="00864703" w:rsidP="00C62207">
      <w:pPr>
        <w:pStyle w:val="ListParagraph"/>
        <w:numPr>
          <w:ilvl w:val="0"/>
          <w:numId w:val="2"/>
        </w:numPr>
        <w:pBdr>
          <w:left w:val="none" w:sz="0" w:space="1" w:color="auto"/>
        </w:pBdr>
        <w:spacing w:line="360" w:lineRule="auto"/>
        <w:jc w:val="both"/>
        <w:rPr>
          <w:rFonts w:ascii="Arial" w:hAnsi="Arial" w:cs="Arial"/>
        </w:rPr>
      </w:pPr>
      <w:r w:rsidRPr="00B652A4">
        <w:rPr>
          <w:rFonts w:ascii="Arial" w:eastAsia="Calibri" w:hAnsi="Arial" w:cs="Arial"/>
        </w:rPr>
        <w:t xml:space="preserve">Lack of coordination amongst small enterprises. </w:t>
      </w:r>
    </w:p>
    <w:p w14:paraId="58F5E180" w14:textId="77777777" w:rsidR="005A7513" w:rsidRPr="00B652A4" w:rsidRDefault="005A7513" w:rsidP="00C62207">
      <w:pPr>
        <w:pBdr>
          <w:left w:val="none" w:sz="0" w:space="1" w:color="auto"/>
        </w:pBdr>
        <w:spacing w:line="360" w:lineRule="auto"/>
        <w:jc w:val="both"/>
        <w:rPr>
          <w:rFonts w:ascii="Arial" w:hAnsi="Arial" w:cs="Arial"/>
        </w:rPr>
      </w:pPr>
    </w:p>
    <w:p w14:paraId="1CB1F58F" w14:textId="6675AEC8" w:rsidR="0064121C" w:rsidRDefault="005A7513" w:rsidP="00C62207">
      <w:pPr>
        <w:pBdr>
          <w:left w:val="none" w:sz="0" w:space="1" w:color="auto"/>
        </w:pBdr>
        <w:spacing w:line="360" w:lineRule="auto"/>
        <w:jc w:val="both"/>
        <w:rPr>
          <w:rFonts w:ascii="Arial" w:hAnsi="Arial" w:cs="Arial"/>
        </w:rPr>
      </w:pPr>
      <w:r w:rsidRPr="00B652A4">
        <w:rPr>
          <w:rFonts w:ascii="Arial" w:hAnsi="Arial" w:cs="Arial"/>
        </w:rPr>
        <w:t>These seemingly intractable challenges have led to a high rate of failure and limited growth of SMMEs in the province. Despite, the aforementioned challenges, the SMME sector remains one of the priority areas identified</w:t>
      </w:r>
      <w:r w:rsidR="007B202D">
        <w:rPr>
          <w:rFonts w:ascii="Arial" w:hAnsi="Arial" w:cs="Arial"/>
        </w:rPr>
        <w:t>,</w:t>
      </w:r>
      <w:r w:rsidRPr="00B652A4">
        <w:rPr>
          <w:rFonts w:ascii="Arial" w:hAnsi="Arial" w:cs="Arial"/>
        </w:rPr>
        <w:t xml:space="preserve"> in the National Development Plan (NDP) and </w:t>
      </w:r>
      <w:r w:rsidRPr="00B652A4">
        <w:rPr>
          <w:rFonts w:ascii="Arial" w:hAnsi="Arial" w:cs="Arial"/>
        </w:rPr>
        <w:lastRenderedPageBreak/>
        <w:t>the Provincial Growth and Development Strategy (PGDS)</w:t>
      </w:r>
      <w:r w:rsidR="007B202D">
        <w:rPr>
          <w:rFonts w:ascii="Arial" w:hAnsi="Arial" w:cs="Arial"/>
        </w:rPr>
        <w:t>,</w:t>
      </w:r>
      <w:r w:rsidRPr="00B652A4">
        <w:rPr>
          <w:rFonts w:ascii="Arial" w:hAnsi="Arial" w:cs="Arial"/>
        </w:rPr>
        <w:t xml:space="preserve"> as </w:t>
      </w:r>
      <w:r w:rsidR="007B202D">
        <w:rPr>
          <w:rFonts w:ascii="Arial" w:hAnsi="Arial" w:cs="Arial"/>
        </w:rPr>
        <w:t>a</w:t>
      </w:r>
      <w:r w:rsidRPr="00B652A4">
        <w:rPr>
          <w:rFonts w:ascii="Arial" w:hAnsi="Arial" w:cs="Arial"/>
        </w:rPr>
        <w:t xml:space="preserve"> pillar </w:t>
      </w:r>
      <w:r w:rsidR="007B202D">
        <w:rPr>
          <w:rFonts w:ascii="Arial" w:hAnsi="Arial" w:cs="Arial"/>
        </w:rPr>
        <w:t>for</w:t>
      </w:r>
      <w:r w:rsidRPr="00B652A4">
        <w:rPr>
          <w:rFonts w:ascii="Arial" w:hAnsi="Arial" w:cs="Arial"/>
        </w:rPr>
        <w:t xml:space="preserve"> employment</w:t>
      </w:r>
      <w:r w:rsidR="007B202D">
        <w:rPr>
          <w:rFonts w:ascii="Arial" w:hAnsi="Arial" w:cs="Arial"/>
        </w:rPr>
        <w:t xml:space="preserve"> creation and economic growth</w:t>
      </w:r>
      <w:r w:rsidRPr="00B652A4">
        <w:rPr>
          <w:rFonts w:ascii="Arial" w:hAnsi="Arial" w:cs="Arial"/>
        </w:rPr>
        <w:t>.</w:t>
      </w:r>
    </w:p>
    <w:p w14:paraId="51348835" w14:textId="77777777" w:rsidR="007B202D" w:rsidRPr="00B652A4" w:rsidRDefault="007B202D" w:rsidP="00C62207">
      <w:pPr>
        <w:pBdr>
          <w:left w:val="none" w:sz="0" w:space="1" w:color="auto"/>
        </w:pBdr>
        <w:spacing w:line="360" w:lineRule="auto"/>
        <w:jc w:val="both"/>
        <w:rPr>
          <w:rFonts w:ascii="Arial" w:hAnsi="Arial" w:cs="Arial"/>
        </w:rPr>
      </w:pPr>
    </w:p>
    <w:p w14:paraId="02D44DD7" w14:textId="6C55FA5D" w:rsidR="004754FC" w:rsidRDefault="005A7513" w:rsidP="00C62207">
      <w:pPr>
        <w:spacing w:line="360" w:lineRule="auto"/>
        <w:jc w:val="both"/>
        <w:rPr>
          <w:rFonts w:ascii="Arial" w:eastAsia="Calibri" w:hAnsi="Arial" w:cs="Arial"/>
        </w:rPr>
      </w:pPr>
      <w:r w:rsidRPr="00B652A4">
        <w:rPr>
          <w:rFonts w:ascii="Arial" w:eastAsia="Calibri" w:hAnsi="Arial" w:cs="Arial"/>
        </w:rPr>
        <w:t>It is against this backdrop that t</w:t>
      </w:r>
      <w:r w:rsidR="00864703" w:rsidRPr="00B652A4">
        <w:rPr>
          <w:rFonts w:ascii="Arial" w:eastAsia="Calibri" w:hAnsi="Arial" w:cs="Arial"/>
        </w:rPr>
        <w:t>h</w:t>
      </w:r>
      <w:r w:rsidR="00F73733" w:rsidRPr="00B652A4">
        <w:rPr>
          <w:rFonts w:ascii="Arial" w:eastAsia="Calibri" w:hAnsi="Arial" w:cs="Arial"/>
        </w:rPr>
        <w:t>e KZN SMME Masterplan should</w:t>
      </w:r>
      <w:r w:rsidR="00875978" w:rsidRPr="00B652A4">
        <w:rPr>
          <w:rFonts w:ascii="Arial" w:eastAsia="Calibri" w:hAnsi="Arial" w:cs="Arial"/>
        </w:rPr>
        <w:t xml:space="preserve">, </w:t>
      </w:r>
      <w:r w:rsidR="00F73733" w:rsidRPr="00B652A4">
        <w:rPr>
          <w:rFonts w:ascii="Arial" w:eastAsia="Calibri" w:hAnsi="Arial" w:cs="Arial"/>
        </w:rPr>
        <w:t xml:space="preserve">therefore </w:t>
      </w:r>
      <w:r w:rsidR="00206589" w:rsidRPr="00B652A4">
        <w:rPr>
          <w:rFonts w:ascii="Arial" w:eastAsia="Calibri" w:hAnsi="Arial" w:cs="Arial"/>
        </w:rPr>
        <w:t>provide evidence-based confirmation or rejection of th</w:t>
      </w:r>
      <w:r w:rsidR="007B202D">
        <w:rPr>
          <w:rFonts w:ascii="Arial" w:eastAsia="Calibri" w:hAnsi="Arial" w:cs="Arial"/>
        </w:rPr>
        <w:t>e</w:t>
      </w:r>
      <w:r w:rsidR="00206589" w:rsidRPr="00B652A4">
        <w:rPr>
          <w:rFonts w:ascii="Arial" w:eastAsia="Calibri" w:hAnsi="Arial" w:cs="Arial"/>
        </w:rPr>
        <w:t xml:space="preserve"> hypothesis. </w:t>
      </w:r>
      <w:r w:rsidR="004754FC" w:rsidRPr="00B652A4">
        <w:rPr>
          <w:rFonts w:ascii="Arial" w:eastAsia="Calibri" w:hAnsi="Arial" w:cs="Arial"/>
        </w:rPr>
        <w:t xml:space="preserve">The basis of the evidence must meet scientific research standards. </w:t>
      </w:r>
    </w:p>
    <w:p w14:paraId="76DF0B6A" w14:textId="77777777" w:rsidR="00B652A4" w:rsidRPr="00B652A4" w:rsidRDefault="00B652A4" w:rsidP="00C62207">
      <w:pPr>
        <w:spacing w:line="360" w:lineRule="auto"/>
        <w:jc w:val="both"/>
        <w:rPr>
          <w:rFonts w:ascii="Arial" w:eastAsia="Calibri" w:hAnsi="Arial" w:cs="Arial"/>
        </w:rPr>
      </w:pPr>
    </w:p>
    <w:p w14:paraId="5FCCBAF4" w14:textId="33F714EE" w:rsidR="006830B2" w:rsidRPr="00B652A4" w:rsidRDefault="006830B2" w:rsidP="00C62207">
      <w:pPr>
        <w:spacing w:line="360" w:lineRule="auto"/>
        <w:jc w:val="both"/>
        <w:rPr>
          <w:rFonts w:ascii="Arial" w:eastAsia="Calibri" w:hAnsi="Arial" w:cs="Arial"/>
          <w:b/>
          <w:bCs/>
        </w:rPr>
      </w:pPr>
      <w:r w:rsidRPr="00B652A4">
        <w:rPr>
          <w:rFonts w:ascii="Arial" w:eastAsia="Calibri" w:hAnsi="Arial" w:cs="Arial"/>
          <w:b/>
          <w:bCs/>
        </w:rPr>
        <w:t xml:space="preserve">Envisaged </w:t>
      </w:r>
      <w:r w:rsidR="00937CF8" w:rsidRPr="00B652A4">
        <w:rPr>
          <w:rFonts w:ascii="Arial" w:eastAsia="Calibri" w:hAnsi="Arial" w:cs="Arial"/>
          <w:b/>
          <w:bCs/>
        </w:rPr>
        <w:t>solution</w:t>
      </w:r>
      <w:r w:rsidR="005608D1" w:rsidRPr="00B652A4">
        <w:rPr>
          <w:rFonts w:ascii="Arial" w:eastAsia="Calibri" w:hAnsi="Arial" w:cs="Arial"/>
          <w:b/>
          <w:bCs/>
        </w:rPr>
        <w:t xml:space="preserve"> from the Masterplan</w:t>
      </w:r>
    </w:p>
    <w:p w14:paraId="10132012" w14:textId="7656AA0F" w:rsidR="00937CF8" w:rsidRPr="00B652A4" w:rsidRDefault="00937CF8" w:rsidP="00C62207">
      <w:pPr>
        <w:spacing w:line="360" w:lineRule="auto"/>
        <w:jc w:val="both"/>
        <w:rPr>
          <w:rFonts w:ascii="Arial" w:eastAsia="Calibri" w:hAnsi="Arial" w:cs="Arial"/>
        </w:rPr>
      </w:pPr>
      <w:r w:rsidRPr="00B652A4">
        <w:rPr>
          <w:rFonts w:ascii="Arial" w:eastAsia="Calibri" w:hAnsi="Arial" w:cs="Arial"/>
        </w:rPr>
        <w:t>T</w:t>
      </w:r>
      <w:r w:rsidR="00954D3F" w:rsidRPr="00B652A4">
        <w:rPr>
          <w:rFonts w:ascii="Arial" w:eastAsia="Calibri" w:hAnsi="Arial" w:cs="Arial"/>
        </w:rPr>
        <w:t>he K</w:t>
      </w:r>
      <w:r w:rsidR="00D167BA" w:rsidRPr="00B652A4">
        <w:rPr>
          <w:rFonts w:ascii="Arial" w:eastAsia="Calibri" w:hAnsi="Arial" w:cs="Arial"/>
        </w:rPr>
        <w:t>ZN</w:t>
      </w:r>
      <w:r w:rsidR="00954D3F" w:rsidRPr="00B652A4">
        <w:rPr>
          <w:rFonts w:ascii="Arial" w:eastAsia="Calibri" w:hAnsi="Arial" w:cs="Arial"/>
        </w:rPr>
        <w:t xml:space="preserve"> SMME Masterplan must</w:t>
      </w:r>
      <w:r w:rsidRPr="00B652A4">
        <w:rPr>
          <w:rFonts w:ascii="Arial" w:eastAsia="Calibri" w:hAnsi="Arial" w:cs="Arial"/>
        </w:rPr>
        <w:t>:</w:t>
      </w:r>
    </w:p>
    <w:p w14:paraId="5C4FF102" w14:textId="73C6F821" w:rsidR="00937CF8" w:rsidRPr="00B652A4" w:rsidRDefault="00D167BA" w:rsidP="00C62207">
      <w:pPr>
        <w:pStyle w:val="ListParagraph"/>
        <w:numPr>
          <w:ilvl w:val="0"/>
          <w:numId w:val="9"/>
        </w:numPr>
        <w:spacing w:line="360" w:lineRule="auto"/>
        <w:jc w:val="both"/>
        <w:rPr>
          <w:rFonts w:ascii="Arial" w:eastAsia="Calibri" w:hAnsi="Arial" w:cs="Arial"/>
        </w:rPr>
      </w:pPr>
      <w:r w:rsidRPr="00B652A4">
        <w:rPr>
          <w:rFonts w:ascii="Arial" w:eastAsia="Calibri" w:hAnsi="Arial" w:cs="Arial"/>
        </w:rPr>
        <w:t xml:space="preserve">diagnose the SMME sector and provide solutions </w:t>
      </w:r>
      <w:r w:rsidR="00954D3F" w:rsidRPr="00B652A4">
        <w:rPr>
          <w:rFonts w:ascii="Arial" w:eastAsia="Calibri" w:hAnsi="Arial" w:cs="Arial"/>
        </w:rPr>
        <w:t>on how to change the fortunes of small business enterprises</w:t>
      </w:r>
      <w:r w:rsidR="00937CF8" w:rsidRPr="00B652A4">
        <w:rPr>
          <w:rFonts w:ascii="Arial" w:eastAsia="Calibri" w:hAnsi="Arial" w:cs="Arial"/>
        </w:rPr>
        <w:t>;</w:t>
      </w:r>
    </w:p>
    <w:p w14:paraId="7C24EF32" w14:textId="14D85E18" w:rsidR="00937CF8" w:rsidRPr="00B652A4" w:rsidRDefault="00937CF8" w:rsidP="00C62207">
      <w:pPr>
        <w:pStyle w:val="ListParagraph"/>
        <w:numPr>
          <w:ilvl w:val="0"/>
          <w:numId w:val="9"/>
        </w:numPr>
        <w:spacing w:line="360" w:lineRule="auto"/>
        <w:jc w:val="both"/>
        <w:rPr>
          <w:rFonts w:ascii="Arial" w:eastAsia="Calibri" w:hAnsi="Arial" w:cs="Arial"/>
        </w:rPr>
      </w:pPr>
      <w:r w:rsidRPr="00B652A4">
        <w:rPr>
          <w:rFonts w:ascii="Arial" w:eastAsia="Calibri" w:hAnsi="Arial" w:cs="Arial"/>
        </w:rPr>
        <w:t xml:space="preserve">provide </w:t>
      </w:r>
      <w:r w:rsidRPr="00B652A4">
        <w:rPr>
          <w:rFonts w:ascii="Arial" w:eastAsia="Calibri" w:hAnsi="Arial" w:cs="Arial"/>
          <w:b/>
          <w:bCs/>
          <w:i/>
          <w:iCs/>
        </w:rPr>
        <w:t>practical</w:t>
      </w:r>
      <w:r w:rsidRPr="00B652A4">
        <w:rPr>
          <w:rFonts w:ascii="Arial" w:eastAsia="Calibri" w:hAnsi="Arial" w:cs="Arial"/>
        </w:rPr>
        <w:t xml:space="preserve"> and </w:t>
      </w:r>
      <w:r w:rsidRPr="00317E52">
        <w:rPr>
          <w:rFonts w:ascii="Arial" w:eastAsia="Calibri" w:hAnsi="Arial" w:cs="Arial"/>
          <w:b/>
          <w:bCs/>
          <w:i/>
          <w:iCs/>
        </w:rPr>
        <w:t>implementable solutions</w:t>
      </w:r>
      <w:r w:rsidRPr="00B652A4">
        <w:rPr>
          <w:rFonts w:ascii="Arial" w:eastAsia="Calibri" w:hAnsi="Arial" w:cs="Arial"/>
        </w:rPr>
        <w:t xml:space="preserve"> to the challenges that compromise the development and growth of SMMEs;</w:t>
      </w:r>
    </w:p>
    <w:p w14:paraId="27BD842D" w14:textId="3A75D0C6" w:rsidR="00937CF8" w:rsidRPr="00B652A4" w:rsidRDefault="00954D3F" w:rsidP="00C62207">
      <w:pPr>
        <w:pStyle w:val="ListParagraph"/>
        <w:numPr>
          <w:ilvl w:val="0"/>
          <w:numId w:val="9"/>
        </w:numPr>
        <w:spacing w:line="360" w:lineRule="auto"/>
        <w:jc w:val="both"/>
        <w:rPr>
          <w:rFonts w:ascii="Arial" w:eastAsia="Calibri" w:hAnsi="Arial" w:cs="Arial"/>
        </w:rPr>
      </w:pPr>
      <w:r w:rsidRPr="00B652A4">
        <w:rPr>
          <w:rFonts w:ascii="Arial" w:eastAsia="Calibri" w:hAnsi="Arial" w:cs="Arial"/>
        </w:rPr>
        <w:t>be located within the broader context of a global economy that is currently being impacted upon by, among others, technological disruptions and the tectonic shift in the world economic landscape which has seen the rise of frontier markets in the developing world</w:t>
      </w:r>
      <w:r w:rsidR="00937CF8" w:rsidRPr="00B652A4">
        <w:rPr>
          <w:rFonts w:ascii="Arial" w:eastAsia="Calibri" w:hAnsi="Arial" w:cs="Arial"/>
        </w:rPr>
        <w:t>;</w:t>
      </w:r>
    </w:p>
    <w:p w14:paraId="2197E724" w14:textId="5F89FD94" w:rsidR="00937CF8" w:rsidRPr="00B652A4" w:rsidRDefault="00954D3F" w:rsidP="00C62207">
      <w:pPr>
        <w:pStyle w:val="ListParagraph"/>
        <w:numPr>
          <w:ilvl w:val="0"/>
          <w:numId w:val="9"/>
        </w:numPr>
        <w:spacing w:line="360" w:lineRule="auto"/>
        <w:jc w:val="both"/>
        <w:rPr>
          <w:rFonts w:ascii="Arial" w:eastAsia="Calibri" w:hAnsi="Arial" w:cs="Arial"/>
        </w:rPr>
      </w:pPr>
      <w:r w:rsidRPr="00B652A4">
        <w:rPr>
          <w:rFonts w:ascii="Arial" w:eastAsia="Calibri" w:hAnsi="Arial" w:cs="Arial"/>
        </w:rPr>
        <w:t xml:space="preserve">provide a road map on how </w:t>
      </w:r>
      <w:r w:rsidR="006830B2" w:rsidRPr="00B652A4">
        <w:rPr>
          <w:rFonts w:ascii="Arial" w:eastAsia="Calibri" w:hAnsi="Arial" w:cs="Arial"/>
        </w:rPr>
        <w:t xml:space="preserve">KZN </w:t>
      </w:r>
      <w:r w:rsidRPr="00B652A4">
        <w:rPr>
          <w:rFonts w:ascii="Arial" w:eastAsia="Calibri" w:hAnsi="Arial" w:cs="Arial"/>
        </w:rPr>
        <w:t>small business enterprises should position themselves within the shifting sands of the changing architecture of the global economy</w:t>
      </w:r>
      <w:r w:rsidR="00937CF8" w:rsidRPr="00B652A4">
        <w:rPr>
          <w:rFonts w:ascii="Arial" w:eastAsia="Calibri" w:hAnsi="Arial" w:cs="Arial"/>
        </w:rPr>
        <w:t>;</w:t>
      </w:r>
    </w:p>
    <w:p w14:paraId="15FCF3D5" w14:textId="359B8225" w:rsidR="00543A37" w:rsidRPr="00B652A4" w:rsidRDefault="00954D3F" w:rsidP="00C62207">
      <w:pPr>
        <w:pStyle w:val="ListParagraph"/>
        <w:numPr>
          <w:ilvl w:val="0"/>
          <w:numId w:val="9"/>
        </w:numPr>
        <w:spacing w:line="360" w:lineRule="auto"/>
        <w:jc w:val="both"/>
        <w:rPr>
          <w:rFonts w:ascii="Arial" w:eastAsia="Calibri" w:hAnsi="Arial" w:cs="Arial"/>
        </w:rPr>
      </w:pPr>
      <w:r w:rsidRPr="00B652A4">
        <w:rPr>
          <w:rFonts w:ascii="Arial" w:eastAsia="Calibri" w:hAnsi="Arial" w:cs="Arial"/>
        </w:rPr>
        <w:t xml:space="preserve">be a </w:t>
      </w:r>
      <w:r w:rsidR="006830B2" w:rsidRPr="00B652A4">
        <w:rPr>
          <w:rFonts w:ascii="Arial" w:eastAsia="Calibri" w:hAnsi="Arial" w:cs="Arial"/>
        </w:rPr>
        <w:t>lodestar</w:t>
      </w:r>
      <w:r w:rsidRPr="00B652A4">
        <w:rPr>
          <w:rFonts w:ascii="Arial" w:eastAsia="Calibri" w:hAnsi="Arial" w:cs="Arial"/>
        </w:rPr>
        <w:t xml:space="preserve"> of how small business enterprises in the province should carve a niche for themselves to position the province as the gateway to the African continent as captured in the </w:t>
      </w:r>
      <w:r w:rsidR="00317E52">
        <w:rPr>
          <w:rFonts w:ascii="Arial" w:eastAsia="Calibri" w:hAnsi="Arial" w:cs="Arial"/>
        </w:rPr>
        <w:t>KZN G</w:t>
      </w:r>
      <w:r w:rsidRPr="00B652A4">
        <w:rPr>
          <w:rFonts w:ascii="Arial" w:eastAsia="Calibri" w:hAnsi="Arial" w:cs="Arial"/>
        </w:rPr>
        <w:t xml:space="preserve">rowth and </w:t>
      </w:r>
      <w:r w:rsidR="00317E52">
        <w:rPr>
          <w:rFonts w:ascii="Arial" w:eastAsia="Calibri" w:hAnsi="Arial" w:cs="Arial"/>
        </w:rPr>
        <w:t>D</w:t>
      </w:r>
      <w:r w:rsidRPr="00B652A4">
        <w:rPr>
          <w:rFonts w:ascii="Arial" w:eastAsia="Calibri" w:hAnsi="Arial" w:cs="Arial"/>
        </w:rPr>
        <w:t xml:space="preserve">evelopment </w:t>
      </w:r>
      <w:r w:rsidR="00317E52">
        <w:rPr>
          <w:rFonts w:ascii="Arial" w:eastAsia="Calibri" w:hAnsi="Arial" w:cs="Arial"/>
        </w:rPr>
        <w:t>S</w:t>
      </w:r>
      <w:r w:rsidRPr="00B652A4">
        <w:rPr>
          <w:rFonts w:ascii="Arial" w:eastAsia="Calibri" w:hAnsi="Arial" w:cs="Arial"/>
        </w:rPr>
        <w:t>trategy</w:t>
      </w:r>
      <w:r w:rsidR="00543A37" w:rsidRPr="00B652A4">
        <w:rPr>
          <w:rFonts w:ascii="Arial" w:eastAsia="Calibri" w:hAnsi="Arial" w:cs="Arial"/>
        </w:rPr>
        <w:t>;</w:t>
      </w:r>
    </w:p>
    <w:p w14:paraId="7C393006" w14:textId="79A15284" w:rsidR="00954D3F" w:rsidRPr="00B652A4" w:rsidRDefault="00543A37" w:rsidP="00C62207">
      <w:pPr>
        <w:pStyle w:val="ListParagraph"/>
        <w:numPr>
          <w:ilvl w:val="0"/>
          <w:numId w:val="9"/>
        </w:numPr>
        <w:spacing w:line="360" w:lineRule="auto"/>
        <w:jc w:val="both"/>
        <w:rPr>
          <w:rFonts w:ascii="Arial" w:eastAsia="Calibri" w:hAnsi="Arial" w:cs="Arial"/>
        </w:rPr>
      </w:pPr>
      <w:r w:rsidRPr="00B652A4">
        <w:rPr>
          <w:rFonts w:ascii="Arial" w:eastAsia="Calibri" w:hAnsi="Arial" w:cs="Arial"/>
        </w:rPr>
        <w:t xml:space="preserve">provide coordinating mechanisms to avoid and eliminate duplication of support services, align planning, and ensure common understanding of SMME challenges. </w:t>
      </w:r>
    </w:p>
    <w:p w14:paraId="29521B1E" w14:textId="1E623B19" w:rsidR="00C11DAD" w:rsidRPr="00B652A4" w:rsidRDefault="005608D1" w:rsidP="00C62207">
      <w:pPr>
        <w:pStyle w:val="Heading1"/>
        <w:spacing w:line="360" w:lineRule="auto"/>
        <w:jc w:val="both"/>
        <w:rPr>
          <w:rFonts w:ascii="Arial" w:eastAsia="Calibri" w:hAnsi="Arial" w:cs="Arial"/>
          <w:sz w:val="24"/>
          <w:szCs w:val="24"/>
        </w:rPr>
      </w:pPr>
      <w:r w:rsidRPr="00B652A4">
        <w:rPr>
          <w:rFonts w:ascii="Arial" w:eastAsia="Calibri" w:hAnsi="Arial" w:cs="Arial"/>
          <w:sz w:val="24"/>
          <w:szCs w:val="24"/>
        </w:rPr>
        <w:t xml:space="preserve">Project </w:t>
      </w:r>
      <w:r w:rsidR="00C11DAD" w:rsidRPr="00B652A4">
        <w:rPr>
          <w:rFonts w:ascii="Arial" w:eastAsia="Calibri" w:hAnsi="Arial" w:cs="Arial"/>
          <w:sz w:val="24"/>
          <w:szCs w:val="24"/>
        </w:rPr>
        <w:t xml:space="preserve">Deliverables </w:t>
      </w:r>
    </w:p>
    <w:p w14:paraId="35D78809" w14:textId="7D39CB61" w:rsidR="00E2214C" w:rsidRPr="00B652A4" w:rsidRDefault="00610DE3" w:rsidP="00C62207">
      <w:pPr>
        <w:pStyle w:val="ListParagraph"/>
        <w:numPr>
          <w:ilvl w:val="0"/>
          <w:numId w:val="8"/>
        </w:numPr>
        <w:spacing w:line="360" w:lineRule="auto"/>
        <w:jc w:val="both"/>
        <w:rPr>
          <w:rFonts w:ascii="Arial" w:hAnsi="Arial" w:cs="Arial"/>
        </w:rPr>
      </w:pPr>
      <w:r w:rsidRPr="00B652A4">
        <w:rPr>
          <w:rFonts w:ascii="Arial" w:eastAsia="Calibri" w:hAnsi="Arial" w:cs="Arial"/>
        </w:rPr>
        <w:t>D</w:t>
      </w:r>
      <w:r w:rsidR="00E2214C" w:rsidRPr="00B652A4">
        <w:rPr>
          <w:rFonts w:ascii="Arial" w:eastAsia="Calibri" w:hAnsi="Arial" w:cs="Arial"/>
        </w:rPr>
        <w:t xml:space="preserve">etailed analysis of all the identified challenges </w:t>
      </w:r>
      <w:r w:rsidR="00317E52">
        <w:rPr>
          <w:rFonts w:ascii="Arial" w:eastAsia="Calibri" w:hAnsi="Arial" w:cs="Arial"/>
        </w:rPr>
        <w:t>as well as the</w:t>
      </w:r>
      <w:r w:rsidR="00E2214C" w:rsidRPr="00B652A4">
        <w:rPr>
          <w:rFonts w:ascii="Arial" w:eastAsia="Calibri" w:hAnsi="Arial" w:cs="Arial"/>
        </w:rPr>
        <w:t xml:space="preserve"> respective p</w:t>
      </w:r>
      <w:r w:rsidR="004754FC" w:rsidRPr="00B652A4">
        <w:rPr>
          <w:rFonts w:ascii="Arial" w:eastAsia="Calibri" w:hAnsi="Arial" w:cs="Arial"/>
        </w:rPr>
        <w:t>ractical solutions</w:t>
      </w:r>
      <w:r w:rsidR="00E2214C" w:rsidRPr="00B652A4">
        <w:rPr>
          <w:rFonts w:ascii="Arial" w:eastAsia="Calibri" w:hAnsi="Arial" w:cs="Arial"/>
        </w:rPr>
        <w:t>.</w:t>
      </w:r>
      <w:r w:rsidR="00BD4364" w:rsidRPr="00B652A4">
        <w:rPr>
          <w:rFonts w:ascii="Arial" w:eastAsia="Calibri" w:hAnsi="Arial" w:cs="Arial"/>
        </w:rPr>
        <w:t xml:space="preserve"> The analysis should also include how such challenges have been </w:t>
      </w:r>
      <w:r w:rsidRPr="00B652A4">
        <w:rPr>
          <w:rFonts w:ascii="Arial" w:eastAsia="Calibri" w:hAnsi="Arial" w:cs="Arial"/>
        </w:rPr>
        <w:t>addressed in</w:t>
      </w:r>
      <w:r w:rsidR="00BD4364" w:rsidRPr="00B652A4">
        <w:rPr>
          <w:rFonts w:ascii="Arial" w:eastAsia="Calibri" w:hAnsi="Arial" w:cs="Arial"/>
        </w:rPr>
        <w:t xml:space="preserve"> other provinces in South Africa and </w:t>
      </w:r>
      <w:r w:rsidRPr="00B652A4">
        <w:rPr>
          <w:rFonts w:ascii="Arial" w:eastAsia="Calibri" w:hAnsi="Arial" w:cs="Arial"/>
        </w:rPr>
        <w:t xml:space="preserve">in other </w:t>
      </w:r>
      <w:r w:rsidR="00BD4364" w:rsidRPr="00B652A4">
        <w:rPr>
          <w:rFonts w:ascii="Arial" w:eastAsia="Calibri" w:hAnsi="Arial" w:cs="Arial"/>
        </w:rPr>
        <w:t>countries.</w:t>
      </w:r>
      <w:r w:rsidR="00E2214C" w:rsidRPr="00B652A4">
        <w:rPr>
          <w:rFonts w:ascii="Arial" w:eastAsia="Calibri" w:hAnsi="Arial" w:cs="Arial"/>
        </w:rPr>
        <w:t xml:space="preserve"> </w:t>
      </w:r>
      <w:r w:rsidR="00C11DAD" w:rsidRPr="00B652A4">
        <w:rPr>
          <w:rFonts w:ascii="Arial" w:eastAsia="Calibri" w:hAnsi="Arial" w:cs="Arial"/>
        </w:rPr>
        <w:t xml:space="preserve">The practical </w:t>
      </w:r>
      <w:r w:rsidR="00C11DAD" w:rsidRPr="00B652A4">
        <w:rPr>
          <w:rFonts w:ascii="Arial" w:eastAsia="Calibri" w:hAnsi="Arial" w:cs="Arial"/>
        </w:rPr>
        <w:lastRenderedPageBreak/>
        <w:t xml:space="preserve">solutions must provide </w:t>
      </w:r>
      <w:r w:rsidR="00864703" w:rsidRPr="00B652A4">
        <w:rPr>
          <w:rFonts w:ascii="Arial" w:eastAsia="Calibri" w:hAnsi="Arial" w:cs="Arial"/>
        </w:rPr>
        <w:t>guid</w:t>
      </w:r>
      <w:r w:rsidR="00C11DAD" w:rsidRPr="00B652A4">
        <w:rPr>
          <w:rFonts w:ascii="Arial" w:eastAsia="Calibri" w:hAnsi="Arial" w:cs="Arial"/>
        </w:rPr>
        <w:t>anc</w:t>
      </w:r>
      <w:r w:rsidR="00864703" w:rsidRPr="00B652A4">
        <w:rPr>
          <w:rFonts w:ascii="Arial" w:eastAsia="Calibri" w:hAnsi="Arial" w:cs="Arial"/>
        </w:rPr>
        <w:t>e and direct the activities aimed at SMME promotion and development</w:t>
      </w:r>
      <w:r w:rsidR="00E2214C" w:rsidRPr="00B652A4">
        <w:rPr>
          <w:rFonts w:ascii="Arial" w:eastAsia="Calibri" w:hAnsi="Arial" w:cs="Arial"/>
        </w:rPr>
        <w:t>;</w:t>
      </w:r>
    </w:p>
    <w:p w14:paraId="51A64833" w14:textId="5BD4CDAD" w:rsidR="00396871" w:rsidRPr="00B652A4" w:rsidRDefault="00610DE3" w:rsidP="00C62207">
      <w:pPr>
        <w:pStyle w:val="ListParagraph"/>
        <w:numPr>
          <w:ilvl w:val="0"/>
          <w:numId w:val="8"/>
        </w:numPr>
        <w:spacing w:line="360" w:lineRule="auto"/>
        <w:jc w:val="both"/>
        <w:rPr>
          <w:rFonts w:ascii="Arial" w:eastAsia="Calibri" w:hAnsi="Arial" w:cs="Arial"/>
        </w:rPr>
      </w:pPr>
      <w:r w:rsidRPr="00B652A4">
        <w:rPr>
          <w:rFonts w:ascii="Arial" w:eastAsia="Calibri" w:hAnsi="Arial" w:cs="Arial"/>
        </w:rPr>
        <w:t>D</w:t>
      </w:r>
      <w:r w:rsidR="00E2214C" w:rsidRPr="00B652A4">
        <w:rPr>
          <w:rFonts w:ascii="Arial" w:eastAsia="Calibri" w:hAnsi="Arial" w:cs="Arial"/>
        </w:rPr>
        <w:t>etailed practical, action</w:t>
      </w:r>
      <w:r w:rsidR="00A0513F" w:rsidRPr="00B652A4">
        <w:rPr>
          <w:rFonts w:ascii="Arial" w:eastAsia="Calibri" w:hAnsi="Arial" w:cs="Arial"/>
        </w:rPr>
        <w:t>-</w:t>
      </w:r>
      <w:r w:rsidR="00E2214C" w:rsidRPr="00B652A4">
        <w:rPr>
          <w:rFonts w:ascii="Arial" w:eastAsia="Calibri" w:hAnsi="Arial" w:cs="Arial"/>
        </w:rPr>
        <w:t xml:space="preserve">oriented and implementable </w:t>
      </w:r>
      <w:r w:rsidR="00A0513F" w:rsidRPr="00B652A4">
        <w:rPr>
          <w:rFonts w:ascii="Arial" w:eastAsia="Calibri" w:hAnsi="Arial" w:cs="Arial"/>
        </w:rPr>
        <w:t>KZN</w:t>
      </w:r>
      <w:r w:rsidR="00E2214C" w:rsidRPr="00B652A4">
        <w:rPr>
          <w:rFonts w:ascii="Arial" w:eastAsia="Calibri" w:hAnsi="Arial" w:cs="Arial"/>
        </w:rPr>
        <w:t xml:space="preserve"> SMME Master plan</w:t>
      </w:r>
      <w:r w:rsidR="00396871" w:rsidRPr="00B652A4">
        <w:rPr>
          <w:rFonts w:ascii="Arial" w:eastAsia="Calibri" w:hAnsi="Arial" w:cs="Arial"/>
        </w:rPr>
        <w:t xml:space="preserve">. The </w:t>
      </w:r>
      <w:r w:rsidR="008F508D" w:rsidRPr="00B652A4">
        <w:rPr>
          <w:rFonts w:ascii="Arial" w:eastAsia="Calibri" w:hAnsi="Arial" w:cs="Arial"/>
        </w:rPr>
        <w:t>Masterplan</w:t>
      </w:r>
      <w:r w:rsidR="00396871" w:rsidRPr="00B652A4">
        <w:rPr>
          <w:rFonts w:ascii="Arial" w:eastAsia="Calibri" w:hAnsi="Arial" w:cs="Arial"/>
        </w:rPr>
        <w:t xml:space="preserve"> must ensure smooth development and promotion of SMMEs;</w:t>
      </w:r>
    </w:p>
    <w:p w14:paraId="46A2DAE2" w14:textId="21605F71" w:rsidR="00E2214C" w:rsidRPr="00B652A4" w:rsidRDefault="00610DE3" w:rsidP="00C62207">
      <w:pPr>
        <w:pStyle w:val="ListParagraph"/>
        <w:numPr>
          <w:ilvl w:val="0"/>
          <w:numId w:val="8"/>
        </w:numPr>
        <w:spacing w:line="360" w:lineRule="auto"/>
        <w:jc w:val="both"/>
        <w:rPr>
          <w:rFonts w:ascii="Arial" w:hAnsi="Arial" w:cs="Arial"/>
        </w:rPr>
      </w:pPr>
      <w:r w:rsidRPr="00B652A4">
        <w:rPr>
          <w:rFonts w:ascii="Arial" w:eastAsia="Calibri" w:hAnsi="Arial" w:cs="Arial"/>
        </w:rPr>
        <w:t>D</w:t>
      </w:r>
      <w:r w:rsidR="00864703" w:rsidRPr="00B652A4">
        <w:rPr>
          <w:rFonts w:ascii="Arial" w:eastAsia="Calibri" w:hAnsi="Arial" w:cs="Arial"/>
        </w:rPr>
        <w:t>etailed implementation plan</w:t>
      </w:r>
      <w:r w:rsidR="00E2214C" w:rsidRPr="00B652A4">
        <w:rPr>
          <w:rFonts w:ascii="Arial" w:eastAsia="Calibri" w:hAnsi="Arial" w:cs="Arial"/>
        </w:rPr>
        <w:t xml:space="preserve"> </w:t>
      </w:r>
      <w:r w:rsidRPr="00B652A4">
        <w:rPr>
          <w:rFonts w:ascii="Arial" w:eastAsia="Calibri" w:hAnsi="Arial" w:cs="Arial"/>
        </w:rPr>
        <w:t>outl</w:t>
      </w:r>
      <w:r w:rsidR="00E2214C" w:rsidRPr="00B652A4">
        <w:rPr>
          <w:rFonts w:ascii="Arial" w:eastAsia="Calibri" w:hAnsi="Arial" w:cs="Arial"/>
        </w:rPr>
        <w:t>i</w:t>
      </w:r>
      <w:r w:rsidRPr="00B652A4">
        <w:rPr>
          <w:rFonts w:ascii="Arial" w:eastAsia="Calibri" w:hAnsi="Arial" w:cs="Arial"/>
        </w:rPr>
        <w:t>n</w:t>
      </w:r>
      <w:r w:rsidR="00E2214C" w:rsidRPr="00B652A4">
        <w:rPr>
          <w:rFonts w:ascii="Arial" w:eastAsia="Calibri" w:hAnsi="Arial" w:cs="Arial"/>
        </w:rPr>
        <w:t>ing how the initiatives and interventions identified in the Masterplan will</w:t>
      </w:r>
      <w:r w:rsidR="00864703" w:rsidRPr="00B652A4">
        <w:rPr>
          <w:rFonts w:ascii="Arial" w:eastAsia="Calibri" w:hAnsi="Arial" w:cs="Arial"/>
        </w:rPr>
        <w:t xml:space="preserve"> </w:t>
      </w:r>
      <w:r w:rsidR="00E2214C" w:rsidRPr="00B652A4">
        <w:rPr>
          <w:rFonts w:ascii="Arial" w:eastAsia="Calibri" w:hAnsi="Arial" w:cs="Arial"/>
        </w:rPr>
        <w:t xml:space="preserve">be implemented by the </w:t>
      </w:r>
      <w:r w:rsidR="00A0513F" w:rsidRPr="00B652A4">
        <w:rPr>
          <w:rFonts w:ascii="Arial" w:eastAsia="Calibri" w:hAnsi="Arial" w:cs="Arial"/>
        </w:rPr>
        <w:t>s</w:t>
      </w:r>
      <w:r w:rsidR="00E2214C" w:rsidRPr="00B652A4">
        <w:rPr>
          <w:rFonts w:ascii="Arial" w:eastAsia="Calibri" w:hAnsi="Arial" w:cs="Arial"/>
        </w:rPr>
        <w:t>takeholders</w:t>
      </w:r>
      <w:r w:rsidRPr="00B652A4">
        <w:rPr>
          <w:rFonts w:ascii="Arial" w:eastAsia="Calibri" w:hAnsi="Arial" w:cs="Arial"/>
        </w:rPr>
        <w:t>.</w:t>
      </w:r>
      <w:r w:rsidR="00E2214C" w:rsidRPr="00B652A4">
        <w:rPr>
          <w:rFonts w:ascii="Arial" w:eastAsia="Calibri" w:hAnsi="Arial" w:cs="Arial"/>
        </w:rPr>
        <w:t xml:space="preserve"> The implementation plan must answer the following germane questions:</w:t>
      </w:r>
    </w:p>
    <w:p w14:paraId="27F1D399" w14:textId="6495189B" w:rsidR="00E2214C" w:rsidRPr="00B652A4" w:rsidRDefault="00E2214C" w:rsidP="00C62207">
      <w:pPr>
        <w:pStyle w:val="ListParagraph"/>
        <w:numPr>
          <w:ilvl w:val="1"/>
          <w:numId w:val="8"/>
        </w:numPr>
        <w:spacing w:line="360" w:lineRule="auto"/>
        <w:jc w:val="both"/>
        <w:rPr>
          <w:rFonts w:ascii="Arial" w:hAnsi="Arial" w:cs="Arial"/>
        </w:rPr>
      </w:pPr>
      <w:r w:rsidRPr="00B652A4">
        <w:rPr>
          <w:rFonts w:ascii="Arial" w:eastAsia="Calibri" w:hAnsi="Arial" w:cs="Arial"/>
        </w:rPr>
        <w:t>Where would these interventions happen?</w:t>
      </w:r>
    </w:p>
    <w:p w14:paraId="5DDB0CF1" w14:textId="0C0720AC" w:rsidR="00E2214C" w:rsidRPr="00B652A4" w:rsidRDefault="00E2214C" w:rsidP="00C62207">
      <w:pPr>
        <w:pStyle w:val="ListParagraph"/>
        <w:numPr>
          <w:ilvl w:val="1"/>
          <w:numId w:val="8"/>
        </w:numPr>
        <w:spacing w:line="360" w:lineRule="auto"/>
        <w:jc w:val="both"/>
        <w:rPr>
          <w:rFonts w:ascii="Arial" w:hAnsi="Arial" w:cs="Arial"/>
        </w:rPr>
      </w:pPr>
      <w:r w:rsidRPr="00B652A4">
        <w:rPr>
          <w:rFonts w:ascii="Arial" w:eastAsia="Calibri" w:hAnsi="Arial" w:cs="Arial"/>
        </w:rPr>
        <w:t>Who will be the implementing stakeholder</w:t>
      </w:r>
      <w:r w:rsidR="00A0513F" w:rsidRPr="00B652A4">
        <w:rPr>
          <w:rFonts w:ascii="Arial" w:eastAsia="Calibri" w:hAnsi="Arial" w:cs="Arial"/>
        </w:rPr>
        <w:t>(s)</w:t>
      </w:r>
      <w:r w:rsidRPr="00B652A4">
        <w:rPr>
          <w:rFonts w:ascii="Arial" w:eastAsia="Calibri" w:hAnsi="Arial" w:cs="Arial"/>
        </w:rPr>
        <w:t>?</w:t>
      </w:r>
    </w:p>
    <w:p w14:paraId="0E1BF035" w14:textId="77777777" w:rsidR="00396871" w:rsidRPr="00B652A4" w:rsidRDefault="00E2214C" w:rsidP="00C62207">
      <w:pPr>
        <w:pStyle w:val="ListParagraph"/>
        <w:numPr>
          <w:ilvl w:val="1"/>
          <w:numId w:val="8"/>
        </w:numPr>
        <w:spacing w:line="360" w:lineRule="auto"/>
        <w:jc w:val="both"/>
        <w:rPr>
          <w:rFonts w:ascii="Arial" w:hAnsi="Arial" w:cs="Arial"/>
        </w:rPr>
      </w:pPr>
      <w:r w:rsidRPr="00B652A4">
        <w:rPr>
          <w:rFonts w:ascii="Arial" w:eastAsia="Calibri" w:hAnsi="Arial" w:cs="Arial"/>
        </w:rPr>
        <w:t>Who are the beneficiaries?</w:t>
      </w:r>
    </w:p>
    <w:p w14:paraId="4705D142" w14:textId="77777777" w:rsidR="00396871" w:rsidRPr="00B652A4" w:rsidRDefault="00396871" w:rsidP="00C62207">
      <w:pPr>
        <w:pStyle w:val="ListParagraph"/>
        <w:numPr>
          <w:ilvl w:val="1"/>
          <w:numId w:val="8"/>
        </w:numPr>
        <w:spacing w:line="360" w:lineRule="auto"/>
        <w:jc w:val="both"/>
        <w:rPr>
          <w:rFonts w:ascii="Arial" w:hAnsi="Arial" w:cs="Arial"/>
        </w:rPr>
      </w:pPr>
      <w:r w:rsidRPr="00B652A4">
        <w:rPr>
          <w:rFonts w:ascii="Arial" w:eastAsia="Calibri" w:hAnsi="Arial" w:cs="Arial"/>
        </w:rPr>
        <w:t>What is the cost implication?</w:t>
      </w:r>
    </w:p>
    <w:p w14:paraId="09A38B21" w14:textId="2D3C569A" w:rsidR="00864703" w:rsidRPr="00317E52" w:rsidRDefault="00396871" w:rsidP="00C62207">
      <w:pPr>
        <w:pStyle w:val="ListParagraph"/>
        <w:numPr>
          <w:ilvl w:val="1"/>
          <w:numId w:val="8"/>
        </w:numPr>
        <w:spacing w:line="360" w:lineRule="auto"/>
        <w:jc w:val="both"/>
        <w:rPr>
          <w:rFonts w:ascii="Arial" w:hAnsi="Arial" w:cs="Arial"/>
        </w:rPr>
      </w:pPr>
      <w:r w:rsidRPr="00B652A4">
        <w:rPr>
          <w:rFonts w:ascii="Arial" w:eastAsia="Calibri" w:hAnsi="Arial" w:cs="Arial"/>
        </w:rPr>
        <w:t xml:space="preserve">How are the interventions going to be funded? </w:t>
      </w:r>
      <w:r w:rsidR="00E2214C" w:rsidRPr="00B652A4">
        <w:rPr>
          <w:rFonts w:ascii="Arial" w:eastAsia="Calibri" w:hAnsi="Arial" w:cs="Arial"/>
        </w:rPr>
        <w:t xml:space="preserve"> </w:t>
      </w:r>
    </w:p>
    <w:p w14:paraId="5783C64F" w14:textId="3683EEEC" w:rsidR="008F508D" w:rsidRPr="00B652A4" w:rsidRDefault="008F508D" w:rsidP="00C62207">
      <w:pPr>
        <w:pStyle w:val="ListParagraph"/>
        <w:numPr>
          <w:ilvl w:val="0"/>
          <w:numId w:val="8"/>
        </w:numPr>
        <w:spacing w:line="360" w:lineRule="auto"/>
        <w:jc w:val="both"/>
        <w:rPr>
          <w:rFonts w:ascii="Arial" w:hAnsi="Arial" w:cs="Arial"/>
        </w:rPr>
      </w:pPr>
      <w:r w:rsidRPr="00B652A4">
        <w:rPr>
          <w:rFonts w:ascii="Arial" w:hAnsi="Arial" w:cs="Arial"/>
        </w:rPr>
        <w:t>Recommendations for SMME policy and legislation catalytic to SMME development and promotion;</w:t>
      </w:r>
    </w:p>
    <w:p w14:paraId="755B9F49" w14:textId="51C02C0B" w:rsidR="008F508D" w:rsidRPr="00B652A4" w:rsidRDefault="00A24DD9" w:rsidP="00C62207">
      <w:pPr>
        <w:pStyle w:val="ListParagraph"/>
        <w:numPr>
          <w:ilvl w:val="0"/>
          <w:numId w:val="8"/>
        </w:numPr>
        <w:spacing w:line="360" w:lineRule="auto"/>
        <w:jc w:val="both"/>
        <w:rPr>
          <w:rFonts w:ascii="Arial" w:hAnsi="Arial" w:cs="Arial"/>
        </w:rPr>
      </w:pPr>
      <w:r w:rsidRPr="00B652A4">
        <w:rPr>
          <w:rFonts w:ascii="Arial" w:hAnsi="Arial" w:cs="Arial"/>
        </w:rPr>
        <w:t>M</w:t>
      </w:r>
      <w:r w:rsidR="008F508D" w:rsidRPr="00B652A4">
        <w:rPr>
          <w:rFonts w:ascii="Arial" w:hAnsi="Arial" w:cs="Arial"/>
        </w:rPr>
        <w:t xml:space="preserve">onitoring and evaluation </w:t>
      </w:r>
      <w:r w:rsidRPr="00B652A4">
        <w:rPr>
          <w:rFonts w:ascii="Arial" w:hAnsi="Arial" w:cs="Arial"/>
        </w:rPr>
        <w:t>mechanism</w:t>
      </w:r>
      <w:r w:rsidR="008F508D" w:rsidRPr="00B652A4">
        <w:rPr>
          <w:rFonts w:ascii="Arial" w:hAnsi="Arial" w:cs="Arial"/>
        </w:rPr>
        <w:t xml:space="preserve"> for tracking the activities identified within the Master</w:t>
      </w:r>
      <w:r w:rsidRPr="00B652A4">
        <w:rPr>
          <w:rFonts w:ascii="Arial" w:hAnsi="Arial" w:cs="Arial"/>
        </w:rPr>
        <w:t>p</w:t>
      </w:r>
      <w:r w:rsidR="008F508D" w:rsidRPr="00B652A4">
        <w:rPr>
          <w:rFonts w:ascii="Arial" w:hAnsi="Arial" w:cs="Arial"/>
        </w:rPr>
        <w:t>lan;</w:t>
      </w:r>
    </w:p>
    <w:p w14:paraId="7AC0F4FF" w14:textId="59D36A48" w:rsidR="008F508D" w:rsidRPr="00B652A4" w:rsidRDefault="008F508D" w:rsidP="00C62207">
      <w:pPr>
        <w:pStyle w:val="ListParagraph"/>
        <w:numPr>
          <w:ilvl w:val="0"/>
          <w:numId w:val="8"/>
        </w:numPr>
        <w:spacing w:line="360" w:lineRule="auto"/>
        <w:jc w:val="both"/>
        <w:rPr>
          <w:rFonts w:ascii="Arial" w:hAnsi="Arial" w:cs="Arial"/>
        </w:rPr>
      </w:pPr>
      <w:r w:rsidRPr="00B652A4">
        <w:rPr>
          <w:rFonts w:ascii="Arial" w:hAnsi="Arial" w:cs="Arial"/>
        </w:rPr>
        <w:t xml:space="preserve"> </w:t>
      </w:r>
      <w:r w:rsidR="00A24DD9" w:rsidRPr="00B652A4">
        <w:rPr>
          <w:rFonts w:ascii="Arial" w:hAnsi="Arial" w:cs="Arial"/>
        </w:rPr>
        <w:t>C</w:t>
      </w:r>
      <w:r w:rsidRPr="00B652A4">
        <w:rPr>
          <w:rFonts w:ascii="Arial" w:hAnsi="Arial" w:cs="Arial"/>
        </w:rPr>
        <w:t>lear institutional arrangement for the implementation of the Master</w:t>
      </w:r>
      <w:r w:rsidR="00A24DD9" w:rsidRPr="00B652A4">
        <w:rPr>
          <w:rFonts w:ascii="Arial" w:hAnsi="Arial" w:cs="Arial"/>
        </w:rPr>
        <w:t>p</w:t>
      </w:r>
      <w:r w:rsidRPr="00B652A4">
        <w:rPr>
          <w:rFonts w:ascii="Arial" w:hAnsi="Arial" w:cs="Arial"/>
        </w:rPr>
        <w:t>lan</w:t>
      </w:r>
      <w:r w:rsidR="00A24DD9" w:rsidRPr="00B652A4">
        <w:rPr>
          <w:rFonts w:ascii="Arial" w:hAnsi="Arial" w:cs="Arial"/>
        </w:rPr>
        <w:t>.</w:t>
      </w:r>
    </w:p>
    <w:p w14:paraId="5063B947" w14:textId="77777777" w:rsidR="005E65B0" w:rsidRPr="00B652A4" w:rsidRDefault="005E65B0" w:rsidP="00C62207">
      <w:pPr>
        <w:pStyle w:val="Heading1"/>
        <w:spacing w:line="360" w:lineRule="auto"/>
        <w:ind w:left="432" w:hanging="432"/>
        <w:jc w:val="both"/>
        <w:rPr>
          <w:rFonts w:ascii="Arial" w:eastAsia="Calibri" w:hAnsi="Arial" w:cs="Arial"/>
          <w:sz w:val="24"/>
          <w:szCs w:val="24"/>
        </w:rPr>
      </w:pPr>
      <w:r w:rsidRPr="00B652A4">
        <w:rPr>
          <w:rFonts w:ascii="Arial" w:eastAsia="Calibri" w:hAnsi="Arial" w:cs="Arial"/>
          <w:sz w:val="24"/>
          <w:szCs w:val="24"/>
        </w:rPr>
        <w:t>Who can apply?</w:t>
      </w:r>
    </w:p>
    <w:p w14:paraId="1CC7C4FE" w14:textId="77777777" w:rsidR="005E65B0" w:rsidRPr="00B652A4" w:rsidRDefault="005E65B0" w:rsidP="00C62207">
      <w:pPr>
        <w:spacing w:line="360" w:lineRule="auto"/>
        <w:rPr>
          <w:rFonts w:ascii="Arial" w:eastAsia="Calibri" w:hAnsi="Arial" w:cs="Arial"/>
        </w:rPr>
      </w:pPr>
      <w:r w:rsidRPr="00B652A4">
        <w:rPr>
          <w:rFonts w:ascii="Arial" w:eastAsia="Calibri" w:hAnsi="Arial" w:cs="Arial"/>
        </w:rPr>
        <w:t xml:space="preserve">Individuals who meet the following criteria:  </w:t>
      </w:r>
    </w:p>
    <w:p w14:paraId="36DD02D7" w14:textId="77777777" w:rsidR="005E65B0" w:rsidRPr="00317E52" w:rsidRDefault="005E65B0" w:rsidP="00C62207">
      <w:pPr>
        <w:pStyle w:val="ListParagraph"/>
        <w:numPr>
          <w:ilvl w:val="0"/>
          <w:numId w:val="11"/>
        </w:numPr>
        <w:spacing w:line="360" w:lineRule="auto"/>
        <w:rPr>
          <w:rFonts w:ascii="Arial" w:hAnsi="Arial" w:cs="Arial"/>
          <w:b/>
          <w:bCs/>
        </w:rPr>
      </w:pPr>
      <w:r w:rsidRPr="00317E52">
        <w:rPr>
          <w:rFonts w:ascii="Arial" w:hAnsi="Arial" w:cs="Arial"/>
        </w:rPr>
        <w:t>experience in the development of masterplan(s);</w:t>
      </w:r>
    </w:p>
    <w:p w14:paraId="57C2BF48" w14:textId="77777777" w:rsidR="005E65B0" w:rsidRPr="00317E52" w:rsidRDefault="005E65B0" w:rsidP="00C62207">
      <w:pPr>
        <w:pStyle w:val="ListParagraph"/>
        <w:numPr>
          <w:ilvl w:val="0"/>
          <w:numId w:val="11"/>
        </w:numPr>
        <w:spacing w:line="360" w:lineRule="auto"/>
        <w:rPr>
          <w:rFonts w:ascii="Arial" w:hAnsi="Arial" w:cs="Arial"/>
          <w:b/>
          <w:bCs/>
        </w:rPr>
      </w:pPr>
      <w:r w:rsidRPr="00317E52">
        <w:rPr>
          <w:rFonts w:ascii="Arial" w:hAnsi="Arial" w:cs="Arial"/>
        </w:rPr>
        <w:t xml:space="preserve">relevant experience in the SMME sector; </w:t>
      </w:r>
    </w:p>
    <w:p w14:paraId="65310A71" w14:textId="77777777" w:rsidR="005E65B0" w:rsidRPr="00317E52" w:rsidRDefault="005E65B0" w:rsidP="00C62207">
      <w:pPr>
        <w:pStyle w:val="ListParagraph"/>
        <w:numPr>
          <w:ilvl w:val="0"/>
          <w:numId w:val="11"/>
        </w:numPr>
        <w:spacing w:line="360" w:lineRule="auto"/>
        <w:rPr>
          <w:rFonts w:ascii="Arial" w:hAnsi="Arial" w:cs="Arial"/>
        </w:rPr>
      </w:pPr>
      <w:r w:rsidRPr="00317E52">
        <w:rPr>
          <w:rFonts w:ascii="Arial" w:hAnsi="Arial" w:cs="Arial"/>
        </w:rPr>
        <w:t>extensive experience in policy development and analysis;</w:t>
      </w:r>
    </w:p>
    <w:p w14:paraId="7F65550E" w14:textId="7C17CFE5" w:rsidR="005E65B0" w:rsidRPr="00317E52" w:rsidRDefault="005E65B0" w:rsidP="00C62207">
      <w:pPr>
        <w:pStyle w:val="ListParagraph"/>
        <w:numPr>
          <w:ilvl w:val="0"/>
          <w:numId w:val="11"/>
        </w:numPr>
        <w:spacing w:line="360" w:lineRule="auto"/>
        <w:rPr>
          <w:rFonts w:ascii="Arial" w:hAnsi="Arial" w:cs="Arial"/>
        </w:rPr>
      </w:pPr>
      <w:r w:rsidRPr="00317E52">
        <w:rPr>
          <w:rFonts w:ascii="Arial" w:hAnsi="Arial" w:cs="Arial"/>
        </w:rPr>
        <w:t>completion of the application form.</w:t>
      </w:r>
    </w:p>
    <w:p w14:paraId="6D7CFFE8" w14:textId="77777777" w:rsidR="005E65B0" w:rsidRPr="00B652A4" w:rsidRDefault="005E65B0" w:rsidP="00C62207">
      <w:pPr>
        <w:pStyle w:val="Heading1"/>
        <w:spacing w:line="360" w:lineRule="auto"/>
        <w:jc w:val="both"/>
        <w:rPr>
          <w:rFonts w:ascii="Arial" w:hAnsi="Arial" w:cs="Arial"/>
          <w:sz w:val="24"/>
          <w:szCs w:val="24"/>
        </w:rPr>
      </w:pPr>
      <w:r w:rsidRPr="00B652A4">
        <w:rPr>
          <w:rFonts w:ascii="Arial" w:hAnsi="Arial" w:cs="Arial"/>
          <w:sz w:val="24"/>
          <w:szCs w:val="24"/>
        </w:rPr>
        <w:t xml:space="preserve">Approach </w:t>
      </w:r>
    </w:p>
    <w:p w14:paraId="6F725101" w14:textId="77777777" w:rsidR="005E65B0" w:rsidRPr="00B652A4" w:rsidRDefault="005E65B0" w:rsidP="00C62207">
      <w:pPr>
        <w:spacing w:line="360" w:lineRule="auto"/>
        <w:jc w:val="both"/>
        <w:rPr>
          <w:rFonts w:ascii="Arial" w:hAnsi="Arial" w:cs="Arial"/>
        </w:rPr>
      </w:pPr>
      <w:r w:rsidRPr="00B652A4">
        <w:rPr>
          <w:rFonts w:ascii="Arial" w:hAnsi="Arial" w:cs="Arial"/>
        </w:rPr>
        <w:t xml:space="preserve">Subsequent to the appointment of the independent contractors, the project activities will include a project commencement workshop wherein the contributors / contractors will discuss the approach for the development of the Masterplan, discuss timelines, discuss </w:t>
      </w:r>
      <w:r w:rsidRPr="00B652A4">
        <w:rPr>
          <w:rFonts w:ascii="Arial" w:hAnsi="Arial" w:cs="Arial"/>
        </w:rPr>
        <w:lastRenderedPageBreak/>
        <w:t xml:space="preserve">terms of payment and divide tasks accordingly. This process will take place under the guidance of MKI that will provide project management and oversight. </w:t>
      </w:r>
    </w:p>
    <w:p w14:paraId="0F9A7898" w14:textId="77777777" w:rsidR="005E65B0" w:rsidRPr="00B652A4" w:rsidRDefault="005E65B0" w:rsidP="00C62207">
      <w:pPr>
        <w:spacing w:line="360" w:lineRule="auto"/>
        <w:jc w:val="both"/>
        <w:rPr>
          <w:rFonts w:ascii="Arial" w:hAnsi="Arial" w:cs="Arial"/>
        </w:rPr>
      </w:pPr>
    </w:p>
    <w:p w14:paraId="341121FB" w14:textId="77777777" w:rsidR="005E65B0" w:rsidRPr="00B652A4" w:rsidRDefault="005E65B0" w:rsidP="00C62207">
      <w:pPr>
        <w:spacing w:line="360" w:lineRule="auto"/>
        <w:jc w:val="both"/>
        <w:rPr>
          <w:rFonts w:ascii="Arial" w:eastAsia="Calibri" w:hAnsi="Arial" w:cs="Arial"/>
        </w:rPr>
      </w:pPr>
      <w:r w:rsidRPr="00B652A4">
        <w:rPr>
          <w:rFonts w:ascii="Arial" w:eastAsia="Calibri" w:hAnsi="Arial" w:cs="Arial"/>
        </w:rPr>
        <w:t xml:space="preserve">The SMME Masterplan is to be formulated through an extensive participatory process whereby all key stakeholders and interested parties should be afforded an opportunity to engage in the process for the purpose of providing their diagnosis of KZN SMMEs as well as possible solutions. One of the most important prerequisite activities includes the scanning of the current KZN SMMEs reality, i.e. the state of SMMEs in the province. </w:t>
      </w:r>
    </w:p>
    <w:p w14:paraId="10516DF5" w14:textId="77777777" w:rsidR="005E65B0" w:rsidRPr="00B652A4" w:rsidRDefault="005E65B0" w:rsidP="00C62207">
      <w:pPr>
        <w:spacing w:line="360" w:lineRule="auto"/>
        <w:jc w:val="both"/>
        <w:rPr>
          <w:rFonts w:ascii="Arial" w:eastAsia="Calibri" w:hAnsi="Arial" w:cs="Arial"/>
        </w:rPr>
      </w:pPr>
    </w:p>
    <w:p w14:paraId="1EF40654" w14:textId="77777777" w:rsidR="005E65B0" w:rsidRPr="00B652A4" w:rsidRDefault="005E65B0" w:rsidP="00C62207">
      <w:pPr>
        <w:spacing w:line="360" w:lineRule="auto"/>
        <w:jc w:val="both"/>
        <w:rPr>
          <w:rFonts w:ascii="Arial" w:eastAsia="Calibri" w:hAnsi="Arial" w:cs="Arial"/>
        </w:rPr>
      </w:pPr>
      <w:r w:rsidRPr="00B652A4">
        <w:rPr>
          <w:rFonts w:ascii="Arial" w:eastAsia="Calibri" w:hAnsi="Arial" w:cs="Arial"/>
        </w:rPr>
        <w:t>Due to the complexity of the challenge, a holistic approach to address the challenges of KZN SMMEs is required.</w:t>
      </w:r>
    </w:p>
    <w:p w14:paraId="12A39272" w14:textId="77777777" w:rsidR="005E65B0" w:rsidRPr="00B652A4" w:rsidRDefault="005E65B0" w:rsidP="00C62207">
      <w:pPr>
        <w:pStyle w:val="Heading1"/>
        <w:spacing w:line="360" w:lineRule="auto"/>
        <w:ind w:left="432" w:hanging="432"/>
        <w:jc w:val="both"/>
        <w:rPr>
          <w:rFonts w:ascii="Arial" w:hAnsi="Arial" w:cs="Arial"/>
          <w:sz w:val="24"/>
          <w:szCs w:val="24"/>
        </w:rPr>
      </w:pPr>
      <w:bookmarkStart w:id="0" w:name="_Toc422135259"/>
      <w:r w:rsidRPr="00B652A4">
        <w:rPr>
          <w:rFonts w:ascii="Arial" w:eastAsia="Calibri" w:hAnsi="Arial" w:cs="Arial"/>
          <w:sz w:val="24"/>
          <w:szCs w:val="24"/>
        </w:rPr>
        <w:t>Time Frames</w:t>
      </w:r>
      <w:bookmarkEnd w:id="0"/>
    </w:p>
    <w:p w14:paraId="2835CF4C" w14:textId="77777777" w:rsidR="005E65B0" w:rsidRPr="00B652A4" w:rsidRDefault="005E65B0" w:rsidP="00C62207">
      <w:pPr>
        <w:pStyle w:val="ListParagraph"/>
        <w:numPr>
          <w:ilvl w:val="0"/>
          <w:numId w:val="4"/>
        </w:numPr>
        <w:spacing w:line="360" w:lineRule="auto"/>
        <w:jc w:val="both"/>
        <w:rPr>
          <w:rFonts w:ascii="Arial" w:eastAsia="Calibri" w:hAnsi="Arial" w:cs="Arial"/>
        </w:rPr>
      </w:pPr>
      <w:r w:rsidRPr="00B652A4">
        <w:rPr>
          <w:rFonts w:ascii="Arial" w:eastAsia="Calibri" w:hAnsi="Arial" w:cs="Arial"/>
        </w:rPr>
        <w:t xml:space="preserve">The independent contractors must submit monthly progress reports to the Project Manager at MKI </w:t>
      </w:r>
    </w:p>
    <w:p w14:paraId="335E4CB5" w14:textId="6822325D" w:rsidR="005E65B0" w:rsidRPr="00B652A4" w:rsidRDefault="005E65B0" w:rsidP="00C62207">
      <w:pPr>
        <w:pStyle w:val="ListParagraph"/>
        <w:numPr>
          <w:ilvl w:val="0"/>
          <w:numId w:val="4"/>
        </w:numPr>
        <w:spacing w:line="360" w:lineRule="auto"/>
        <w:jc w:val="both"/>
        <w:rPr>
          <w:rFonts w:ascii="Arial" w:eastAsia="Calibri" w:hAnsi="Arial" w:cs="Arial"/>
        </w:rPr>
      </w:pPr>
      <w:r w:rsidRPr="00B652A4">
        <w:rPr>
          <w:rFonts w:ascii="Arial" w:eastAsia="Calibri" w:hAnsi="Arial" w:cs="Arial"/>
        </w:rPr>
        <w:t>Specific timeframes will be discussed at the pre-commencement workshop</w:t>
      </w:r>
    </w:p>
    <w:p w14:paraId="71C4C626" w14:textId="77777777" w:rsidR="00B01DFC" w:rsidRPr="00B652A4" w:rsidRDefault="00B01DFC" w:rsidP="00C62207">
      <w:pPr>
        <w:spacing w:line="360" w:lineRule="auto"/>
        <w:jc w:val="both"/>
        <w:rPr>
          <w:rFonts w:ascii="Arial" w:hAnsi="Arial" w:cs="Arial"/>
        </w:rPr>
      </w:pPr>
    </w:p>
    <w:p w14:paraId="24F28E7A" w14:textId="29F615F3" w:rsidR="00B01DFC" w:rsidRPr="00B652A4" w:rsidRDefault="00D66C4A" w:rsidP="00C62207">
      <w:pPr>
        <w:spacing w:line="360" w:lineRule="auto"/>
        <w:jc w:val="both"/>
        <w:rPr>
          <w:rFonts w:ascii="Arial" w:hAnsi="Arial" w:cs="Arial"/>
        </w:rPr>
      </w:pPr>
      <w:r w:rsidRPr="00B652A4">
        <w:rPr>
          <w:rFonts w:ascii="Arial" w:eastAsia="Calibri" w:hAnsi="Arial" w:cs="Arial"/>
          <w:b/>
          <w:bCs/>
        </w:rPr>
        <w:t xml:space="preserve">Submission of </w:t>
      </w:r>
      <w:r w:rsidR="00FA6B13" w:rsidRPr="00B652A4">
        <w:rPr>
          <w:rFonts w:ascii="Arial" w:eastAsia="Calibri" w:hAnsi="Arial" w:cs="Arial"/>
          <w:b/>
          <w:bCs/>
        </w:rPr>
        <w:t>application</w:t>
      </w:r>
      <w:r w:rsidRPr="00B652A4">
        <w:rPr>
          <w:rFonts w:ascii="Arial" w:eastAsia="Calibri" w:hAnsi="Arial" w:cs="Arial"/>
          <w:b/>
          <w:bCs/>
        </w:rPr>
        <w:t xml:space="preserve">s </w:t>
      </w:r>
    </w:p>
    <w:p w14:paraId="08509CBD" w14:textId="0E2B96A1" w:rsidR="00B01DFC" w:rsidRPr="00B652A4" w:rsidRDefault="00AA1091" w:rsidP="00C62207">
      <w:pPr>
        <w:spacing w:line="360" w:lineRule="auto"/>
        <w:jc w:val="both"/>
        <w:rPr>
          <w:rFonts w:ascii="Arial" w:hAnsi="Arial" w:cs="Arial"/>
        </w:rPr>
      </w:pPr>
      <w:r w:rsidRPr="00B652A4">
        <w:rPr>
          <w:rFonts w:ascii="Arial" w:hAnsi="Arial" w:cs="Arial"/>
        </w:rPr>
        <w:t>For more information, kindly contact Dr. Thembinkosi Twalo via email: thembinkosi.twalo@moseskotane.com</w:t>
      </w:r>
    </w:p>
    <w:p w14:paraId="0FE34493" w14:textId="77777777" w:rsidR="00AA1091" w:rsidRPr="00B652A4" w:rsidRDefault="00AA1091" w:rsidP="00C62207">
      <w:pPr>
        <w:spacing w:line="360" w:lineRule="auto"/>
        <w:jc w:val="both"/>
        <w:rPr>
          <w:rFonts w:ascii="Arial" w:eastAsia="Calibri" w:hAnsi="Arial" w:cs="Arial"/>
        </w:rPr>
      </w:pPr>
      <w:r w:rsidRPr="00B652A4">
        <w:rPr>
          <w:rFonts w:ascii="Arial" w:eastAsia="Calibri" w:hAnsi="Arial" w:cs="Arial"/>
        </w:rPr>
        <w:t>Applications must be submitted via email to:</w:t>
      </w:r>
      <w:r w:rsidR="00D66C4A" w:rsidRPr="00B652A4">
        <w:rPr>
          <w:rFonts w:ascii="Arial" w:eastAsia="Calibri" w:hAnsi="Arial" w:cs="Arial"/>
        </w:rPr>
        <w:t xml:space="preserve"> </w:t>
      </w:r>
      <w:hyperlink r:id="rId13" w:history="1">
        <w:r w:rsidRPr="00B652A4">
          <w:rPr>
            <w:rStyle w:val="Hyperlink"/>
            <w:rFonts w:ascii="Arial" w:eastAsia="Calibri" w:hAnsi="Arial" w:cs="Arial"/>
          </w:rPr>
          <w:t>applications@moseskotane.com</w:t>
        </w:r>
      </w:hyperlink>
      <w:r w:rsidR="00D66C4A" w:rsidRPr="00B652A4">
        <w:rPr>
          <w:rFonts w:ascii="Arial" w:eastAsia="Calibri" w:hAnsi="Arial" w:cs="Arial"/>
        </w:rPr>
        <w:t xml:space="preserve">  </w:t>
      </w:r>
    </w:p>
    <w:p w14:paraId="1799BDE7" w14:textId="1085B724" w:rsidR="00B01DFC" w:rsidRPr="00B652A4" w:rsidRDefault="00D66C4A" w:rsidP="00C62207">
      <w:pPr>
        <w:spacing w:line="360" w:lineRule="auto"/>
        <w:jc w:val="both"/>
        <w:rPr>
          <w:rFonts w:ascii="Arial" w:hAnsi="Arial" w:cs="Arial"/>
        </w:rPr>
      </w:pPr>
      <w:r w:rsidRPr="00B652A4">
        <w:rPr>
          <w:rFonts w:ascii="Arial" w:eastAsia="Calibri" w:hAnsi="Arial" w:cs="Arial"/>
        </w:rPr>
        <w:t xml:space="preserve">The closing date for </w:t>
      </w:r>
      <w:r w:rsidR="00AA1091" w:rsidRPr="00B652A4">
        <w:rPr>
          <w:rFonts w:ascii="Arial" w:eastAsia="Calibri" w:hAnsi="Arial" w:cs="Arial"/>
        </w:rPr>
        <w:t>applicat</w:t>
      </w:r>
      <w:r w:rsidRPr="00B652A4">
        <w:rPr>
          <w:rFonts w:ascii="Arial" w:eastAsia="Calibri" w:hAnsi="Arial" w:cs="Arial"/>
        </w:rPr>
        <w:t xml:space="preserve">ions is </w:t>
      </w:r>
      <w:bookmarkStart w:id="1" w:name="_Hlk72741151"/>
      <w:r w:rsidR="00250689">
        <w:rPr>
          <w:rFonts w:ascii="Arial" w:eastAsia="Calibri" w:hAnsi="Arial" w:cs="Arial"/>
        </w:rPr>
        <w:t xml:space="preserve">14 June </w:t>
      </w:r>
      <w:r w:rsidR="00AA1091" w:rsidRPr="00B652A4">
        <w:rPr>
          <w:rFonts w:ascii="Arial" w:eastAsia="Calibri" w:hAnsi="Arial" w:cs="Arial"/>
        </w:rPr>
        <w:t>2021</w:t>
      </w:r>
      <w:r w:rsidRPr="00B652A4">
        <w:rPr>
          <w:rFonts w:ascii="Arial" w:eastAsia="Calibri" w:hAnsi="Arial" w:cs="Arial"/>
          <w:b/>
          <w:bCs/>
          <w:color w:val="000000" w:themeColor="text1"/>
        </w:rPr>
        <w:t>.</w:t>
      </w:r>
      <w:bookmarkEnd w:id="1"/>
    </w:p>
    <w:p w14:paraId="00170616" w14:textId="5FE0D3C8" w:rsidR="00B01DFC" w:rsidRPr="00B652A4" w:rsidRDefault="00AA1091" w:rsidP="00C62207">
      <w:pPr>
        <w:spacing w:line="360" w:lineRule="auto"/>
        <w:jc w:val="both"/>
        <w:rPr>
          <w:rFonts w:ascii="Arial" w:hAnsi="Arial" w:cs="Arial"/>
        </w:rPr>
      </w:pPr>
      <w:r w:rsidRPr="00B652A4">
        <w:rPr>
          <w:rFonts w:ascii="Arial" w:hAnsi="Arial" w:cs="Arial"/>
        </w:rPr>
        <w:t>The application must comprise:</w:t>
      </w:r>
    </w:p>
    <w:p w14:paraId="678336E6" w14:textId="21D436DA" w:rsidR="00AA1091" w:rsidRPr="00B652A4" w:rsidRDefault="00AA1091" w:rsidP="00C62207">
      <w:pPr>
        <w:pStyle w:val="ListParagraph"/>
        <w:numPr>
          <w:ilvl w:val="0"/>
          <w:numId w:val="5"/>
        </w:numPr>
        <w:spacing w:line="360" w:lineRule="auto"/>
        <w:jc w:val="both"/>
        <w:rPr>
          <w:rFonts w:ascii="Arial" w:hAnsi="Arial" w:cs="Arial"/>
        </w:rPr>
      </w:pPr>
      <w:r w:rsidRPr="00B652A4">
        <w:rPr>
          <w:rFonts w:ascii="Arial" w:hAnsi="Arial" w:cs="Arial"/>
        </w:rPr>
        <w:t xml:space="preserve">Completion of the </w:t>
      </w:r>
      <w:r w:rsidR="008808AA" w:rsidRPr="00B652A4">
        <w:rPr>
          <w:rFonts w:ascii="Arial" w:hAnsi="Arial" w:cs="Arial"/>
        </w:rPr>
        <w:t>SMME Masterplan Application F</w:t>
      </w:r>
      <w:r w:rsidRPr="00B652A4">
        <w:rPr>
          <w:rFonts w:ascii="Arial" w:hAnsi="Arial" w:cs="Arial"/>
        </w:rPr>
        <w:t xml:space="preserve">orm </w:t>
      </w:r>
      <w:r w:rsidR="00FF1276" w:rsidRPr="00B652A4">
        <w:rPr>
          <w:rFonts w:ascii="Arial" w:hAnsi="Arial" w:cs="Arial"/>
        </w:rPr>
        <w:t>(see below)</w:t>
      </w:r>
    </w:p>
    <w:p w14:paraId="6D9F3180" w14:textId="4E5D2C8F" w:rsidR="00AA1091" w:rsidRPr="00B652A4" w:rsidRDefault="00AA1091" w:rsidP="00C62207">
      <w:pPr>
        <w:pStyle w:val="ListParagraph"/>
        <w:numPr>
          <w:ilvl w:val="0"/>
          <w:numId w:val="5"/>
        </w:numPr>
        <w:spacing w:line="360" w:lineRule="auto"/>
        <w:jc w:val="both"/>
        <w:rPr>
          <w:rFonts w:ascii="Arial" w:hAnsi="Arial" w:cs="Arial"/>
        </w:rPr>
      </w:pPr>
      <w:r w:rsidRPr="00B652A4">
        <w:rPr>
          <w:rFonts w:ascii="Arial" w:hAnsi="Arial" w:cs="Arial"/>
        </w:rPr>
        <w:t>Your CV</w:t>
      </w:r>
    </w:p>
    <w:p w14:paraId="4F297945" w14:textId="2A7DAFB5" w:rsidR="00AA1091" w:rsidRPr="00B652A4" w:rsidRDefault="00AA1091" w:rsidP="00C62207">
      <w:pPr>
        <w:pStyle w:val="ListParagraph"/>
        <w:numPr>
          <w:ilvl w:val="0"/>
          <w:numId w:val="5"/>
        </w:numPr>
        <w:spacing w:line="360" w:lineRule="auto"/>
        <w:jc w:val="both"/>
        <w:rPr>
          <w:rFonts w:ascii="Arial" w:hAnsi="Arial" w:cs="Arial"/>
        </w:rPr>
      </w:pPr>
      <w:r w:rsidRPr="00B652A4">
        <w:rPr>
          <w:rFonts w:ascii="Arial" w:hAnsi="Arial" w:cs="Arial"/>
        </w:rPr>
        <w:t>ID Copy</w:t>
      </w:r>
    </w:p>
    <w:p w14:paraId="7CCA78EE" w14:textId="66D1EAAA" w:rsidR="008808AA" w:rsidRPr="00341ACA" w:rsidRDefault="008808AA" w:rsidP="00BC3D96">
      <w:pPr>
        <w:spacing w:line="276" w:lineRule="auto"/>
        <w:jc w:val="center"/>
        <w:rPr>
          <w:rFonts w:asciiTheme="minorHAnsi" w:hAnsiTheme="minorHAnsi" w:cstheme="minorHAnsi"/>
          <w:b/>
          <w:bCs/>
        </w:rPr>
      </w:pPr>
      <w:r w:rsidRPr="00B652A4">
        <w:rPr>
          <w:rFonts w:ascii="Arial" w:hAnsi="Arial" w:cs="Arial"/>
        </w:rPr>
        <w:br w:type="page"/>
      </w:r>
      <w:r w:rsidR="00543A37" w:rsidRPr="00BC3D96">
        <w:rPr>
          <w:rFonts w:asciiTheme="minorHAnsi" w:eastAsia="Calibri" w:hAnsiTheme="minorHAnsi" w:cstheme="minorHAnsi"/>
          <w:b/>
          <w:bCs/>
        </w:rPr>
        <w:lastRenderedPageBreak/>
        <w:t>KZN SMME</w:t>
      </w:r>
      <w:r w:rsidR="00543A37">
        <w:rPr>
          <w:rFonts w:asciiTheme="minorHAnsi" w:eastAsia="Calibri" w:hAnsiTheme="minorHAnsi" w:cstheme="minorHAnsi"/>
        </w:rPr>
        <w:t xml:space="preserve"> </w:t>
      </w:r>
      <w:r w:rsidR="00341ACA" w:rsidRPr="00341ACA">
        <w:rPr>
          <w:rFonts w:asciiTheme="minorHAnsi" w:hAnsiTheme="minorHAnsi" w:cstheme="minorHAnsi"/>
          <w:b/>
          <w:bCs/>
        </w:rPr>
        <w:t>Mast</w:t>
      </w:r>
      <w:r w:rsidRPr="00341ACA">
        <w:rPr>
          <w:rFonts w:asciiTheme="minorHAnsi" w:hAnsiTheme="minorHAnsi" w:cstheme="minorHAnsi"/>
          <w:b/>
          <w:bCs/>
        </w:rPr>
        <w:t xml:space="preserve">erplan </w:t>
      </w:r>
      <w:bookmarkStart w:id="2" w:name="_Hlk72578327"/>
      <w:r w:rsidRPr="00341ACA">
        <w:rPr>
          <w:rFonts w:asciiTheme="minorHAnsi" w:hAnsiTheme="minorHAnsi" w:cstheme="minorHAnsi"/>
          <w:b/>
          <w:bCs/>
        </w:rPr>
        <w:t>Application Form</w:t>
      </w:r>
      <w:bookmarkEnd w:id="2"/>
    </w:p>
    <w:tbl>
      <w:tblPr>
        <w:tblStyle w:val="TableGrid"/>
        <w:tblW w:w="0" w:type="auto"/>
        <w:tblLook w:val="04A0" w:firstRow="1" w:lastRow="0" w:firstColumn="1" w:lastColumn="0" w:noHBand="0" w:noVBand="1"/>
      </w:tblPr>
      <w:tblGrid>
        <w:gridCol w:w="1596"/>
        <w:gridCol w:w="7584"/>
      </w:tblGrid>
      <w:tr w:rsidR="00C55695" w:rsidRPr="008808AA" w14:paraId="1EFEDCCA" w14:textId="77777777" w:rsidTr="005B0C8A">
        <w:trPr>
          <w:trHeight w:val="321"/>
        </w:trPr>
        <w:tc>
          <w:tcPr>
            <w:tcW w:w="1596" w:type="dxa"/>
            <w:shd w:val="clear" w:color="auto" w:fill="D9D9D9" w:themeFill="background1" w:themeFillShade="D9"/>
          </w:tcPr>
          <w:p w14:paraId="7161EAAC" w14:textId="77777777" w:rsidR="00C55695" w:rsidRPr="00923CD5" w:rsidRDefault="00C55695" w:rsidP="005B0C8A">
            <w:pPr>
              <w:spacing w:line="360" w:lineRule="auto"/>
              <w:rPr>
                <w:rFonts w:asciiTheme="minorHAnsi" w:hAnsiTheme="minorHAnsi" w:cstheme="minorHAnsi"/>
                <w:b/>
                <w:bCs/>
              </w:rPr>
            </w:pPr>
            <w:permStart w:id="249572107" w:edGrp="everyone" w:colFirst="1" w:colLast="1"/>
            <w:r w:rsidRPr="00923CD5">
              <w:rPr>
                <w:rFonts w:asciiTheme="minorHAnsi" w:hAnsiTheme="minorHAnsi" w:cstheme="minorHAnsi"/>
                <w:b/>
                <w:bCs/>
              </w:rPr>
              <w:t xml:space="preserve">Name </w:t>
            </w:r>
          </w:p>
        </w:tc>
        <w:tc>
          <w:tcPr>
            <w:tcW w:w="7584" w:type="dxa"/>
            <w:shd w:val="clear" w:color="auto" w:fill="D9D9D9" w:themeFill="background1" w:themeFillShade="D9"/>
          </w:tcPr>
          <w:p w14:paraId="5474C6E3" w14:textId="157BA669" w:rsidR="00C55695" w:rsidRPr="00923CD5" w:rsidRDefault="00C55695" w:rsidP="005B0C8A">
            <w:pPr>
              <w:spacing w:line="360" w:lineRule="auto"/>
              <w:rPr>
                <w:rFonts w:asciiTheme="minorHAnsi" w:hAnsiTheme="minorHAnsi" w:cstheme="minorHAnsi"/>
                <w:b/>
                <w:bCs/>
              </w:rPr>
            </w:pPr>
          </w:p>
        </w:tc>
      </w:tr>
      <w:tr w:rsidR="00C55695" w:rsidRPr="008808AA" w14:paraId="62A315BB" w14:textId="77777777" w:rsidTr="005B0C8A">
        <w:trPr>
          <w:trHeight w:val="321"/>
        </w:trPr>
        <w:tc>
          <w:tcPr>
            <w:tcW w:w="1596" w:type="dxa"/>
            <w:shd w:val="clear" w:color="auto" w:fill="D9D9D9" w:themeFill="background1" w:themeFillShade="D9"/>
          </w:tcPr>
          <w:p w14:paraId="3269018F" w14:textId="77777777" w:rsidR="00C55695" w:rsidRPr="00923CD5" w:rsidRDefault="00C55695" w:rsidP="005B0C8A">
            <w:pPr>
              <w:spacing w:line="360" w:lineRule="auto"/>
              <w:rPr>
                <w:rFonts w:asciiTheme="minorHAnsi" w:hAnsiTheme="minorHAnsi" w:cstheme="minorHAnsi"/>
                <w:b/>
                <w:bCs/>
              </w:rPr>
            </w:pPr>
            <w:permStart w:id="224485182" w:edGrp="everyone" w:colFirst="1" w:colLast="1"/>
            <w:permEnd w:id="249572107"/>
            <w:r w:rsidRPr="00923CD5">
              <w:rPr>
                <w:rFonts w:asciiTheme="minorHAnsi" w:hAnsiTheme="minorHAnsi" w:cstheme="minorHAnsi"/>
                <w:b/>
                <w:bCs/>
              </w:rPr>
              <w:t>Surname</w:t>
            </w:r>
          </w:p>
        </w:tc>
        <w:tc>
          <w:tcPr>
            <w:tcW w:w="7584" w:type="dxa"/>
            <w:shd w:val="clear" w:color="auto" w:fill="D9D9D9" w:themeFill="background1" w:themeFillShade="D9"/>
          </w:tcPr>
          <w:p w14:paraId="016D8C11" w14:textId="77777777" w:rsidR="00C55695" w:rsidRPr="00923CD5" w:rsidRDefault="00C55695" w:rsidP="005B0C8A">
            <w:pPr>
              <w:spacing w:line="360" w:lineRule="auto"/>
              <w:rPr>
                <w:rFonts w:asciiTheme="minorHAnsi" w:hAnsiTheme="minorHAnsi" w:cstheme="minorHAnsi"/>
                <w:b/>
                <w:bCs/>
              </w:rPr>
            </w:pPr>
          </w:p>
        </w:tc>
      </w:tr>
      <w:permEnd w:id="224485182"/>
      <w:tr w:rsidR="00C55695" w:rsidRPr="008808AA" w14:paraId="4CC74A0E" w14:textId="77777777" w:rsidTr="005B0C8A">
        <w:trPr>
          <w:trHeight w:val="321"/>
        </w:trPr>
        <w:tc>
          <w:tcPr>
            <w:tcW w:w="1596" w:type="dxa"/>
            <w:shd w:val="clear" w:color="auto" w:fill="D9D9D9" w:themeFill="background1" w:themeFillShade="D9"/>
          </w:tcPr>
          <w:p w14:paraId="2585918F" w14:textId="77777777" w:rsidR="00C55695" w:rsidRPr="00923CD5" w:rsidRDefault="00C55695" w:rsidP="005B0C8A">
            <w:pPr>
              <w:spacing w:line="360" w:lineRule="auto"/>
              <w:rPr>
                <w:rFonts w:asciiTheme="minorHAnsi" w:hAnsiTheme="minorHAnsi" w:cstheme="minorHAnsi"/>
                <w:b/>
                <w:bCs/>
              </w:rPr>
            </w:pPr>
          </w:p>
        </w:tc>
        <w:tc>
          <w:tcPr>
            <w:tcW w:w="7584" w:type="dxa"/>
            <w:shd w:val="clear" w:color="auto" w:fill="D9D9D9" w:themeFill="background1" w:themeFillShade="D9"/>
          </w:tcPr>
          <w:p w14:paraId="102DEC1A" w14:textId="77777777" w:rsidR="00C55695" w:rsidRPr="00923CD5" w:rsidRDefault="00C55695" w:rsidP="005B0C8A">
            <w:pPr>
              <w:spacing w:line="360" w:lineRule="auto"/>
              <w:rPr>
                <w:rFonts w:asciiTheme="minorHAnsi" w:hAnsiTheme="minorHAnsi" w:cstheme="minorHAnsi"/>
                <w:b/>
                <w:bCs/>
              </w:rPr>
            </w:pPr>
            <w:r w:rsidRPr="00923CD5">
              <w:rPr>
                <w:rFonts w:asciiTheme="minorHAnsi" w:hAnsiTheme="minorHAnsi" w:cstheme="minorHAnsi"/>
                <w:b/>
                <w:bCs/>
              </w:rPr>
              <w:t>Please outline your relevant experience in the following</w:t>
            </w:r>
          </w:p>
        </w:tc>
      </w:tr>
      <w:tr w:rsidR="00C55695" w:rsidRPr="008808AA" w14:paraId="18253CF9" w14:textId="77777777" w:rsidTr="005B0C8A">
        <w:trPr>
          <w:trHeight w:val="1983"/>
        </w:trPr>
        <w:tc>
          <w:tcPr>
            <w:tcW w:w="1596" w:type="dxa"/>
          </w:tcPr>
          <w:p w14:paraId="1470E629" w14:textId="77777777" w:rsidR="00C55695" w:rsidRPr="00BC3D96" w:rsidRDefault="00C55695" w:rsidP="005B0C8A">
            <w:pPr>
              <w:spacing w:line="360" w:lineRule="auto"/>
              <w:rPr>
                <w:rFonts w:asciiTheme="minorHAnsi" w:hAnsiTheme="minorHAnsi" w:cstheme="minorHAnsi"/>
              </w:rPr>
            </w:pPr>
            <w:permStart w:id="68573926" w:edGrp="everyone" w:colFirst="1" w:colLast="1"/>
            <w:r>
              <w:rPr>
                <w:rFonts w:asciiTheme="minorHAnsi" w:hAnsiTheme="minorHAnsi" w:cstheme="minorHAnsi"/>
              </w:rPr>
              <w:t>D</w:t>
            </w:r>
            <w:r w:rsidRPr="00BC3D96">
              <w:rPr>
                <w:rFonts w:asciiTheme="minorHAnsi" w:hAnsiTheme="minorHAnsi" w:cstheme="minorHAnsi"/>
              </w:rPr>
              <w:t>evelopment of masterplan(s)</w:t>
            </w:r>
          </w:p>
        </w:tc>
        <w:tc>
          <w:tcPr>
            <w:tcW w:w="7584" w:type="dxa"/>
          </w:tcPr>
          <w:p w14:paraId="4A3A7C06" w14:textId="77777777" w:rsidR="00C55695" w:rsidRPr="008808AA" w:rsidRDefault="00C55695" w:rsidP="005B0C8A">
            <w:pPr>
              <w:spacing w:line="360" w:lineRule="auto"/>
              <w:rPr>
                <w:rFonts w:asciiTheme="minorHAnsi" w:hAnsiTheme="minorHAnsi" w:cstheme="minorHAnsi"/>
              </w:rPr>
            </w:pPr>
          </w:p>
          <w:p w14:paraId="40B4D6CF" w14:textId="77777777" w:rsidR="00C55695" w:rsidRPr="008808AA" w:rsidRDefault="00C55695" w:rsidP="005B0C8A">
            <w:pPr>
              <w:spacing w:line="360" w:lineRule="auto"/>
              <w:rPr>
                <w:rFonts w:asciiTheme="minorHAnsi" w:hAnsiTheme="minorHAnsi" w:cstheme="minorHAnsi"/>
              </w:rPr>
            </w:pPr>
          </w:p>
          <w:p w14:paraId="74A19ADD" w14:textId="77777777" w:rsidR="00C55695" w:rsidRPr="008808AA" w:rsidRDefault="00C55695" w:rsidP="005B0C8A">
            <w:pPr>
              <w:spacing w:line="360" w:lineRule="auto"/>
              <w:rPr>
                <w:rFonts w:asciiTheme="minorHAnsi" w:hAnsiTheme="minorHAnsi" w:cstheme="minorHAnsi"/>
              </w:rPr>
            </w:pPr>
          </w:p>
          <w:p w14:paraId="76BEFE0D" w14:textId="77777777" w:rsidR="00C55695" w:rsidRPr="008808AA" w:rsidRDefault="00C55695" w:rsidP="005B0C8A">
            <w:pPr>
              <w:spacing w:line="360" w:lineRule="auto"/>
              <w:rPr>
                <w:rFonts w:asciiTheme="minorHAnsi" w:hAnsiTheme="minorHAnsi" w:cstheme="minorHAnsi"/>
              </w:rPr>
            </w:pPr>
          </w:p>
        </w:tc>
      </w:tr>
      <w:tr w:rsidR="00C55695" w:rsidRPr="008808AA" w14:paraId="0B16D513" w14:textId="77777777" w:rsidTr="005B0C8A">
        <w:trPr>
          <w:trHeight w:val="3919"/>
        </w:trPr>
        <w:tc>
          <w:tcPr>
            <w:tcW w:w="1596" w:type="dxa"/>
          </w:tcPr>
          <w:p w14:paraId="67A0E6DC" w14:textId="77777777" w:rsidR="00C55695" w:rsidRPr="00BC3D96" w:rsidRDefault="00C55695" w:rsidP="005B0C8A">
            <w:pPr>
              <w:spacing w:line="360" w:lineRule="auto"/>
              <w:rPr>
                <w:rFonts w:asciiTheme="minorHAnsi" w:hAnsiTheme="minorHAnsi" w:cstheme="minorHAnsi"/>
              </w:rPr>
            </w:pPr>
            <w:permStart w:id="772308304" w:edGrp="everyone" w:colFirst="1" w:colLast="1"/>
            <w:permEnd w:id="68573926"/>
            <w:r w:rsidRPr="00BC3D96">
              <w:rPr>
                <w:rFonts w:asciiTheme="minorHAnsi" w:hAnsiTheme="minorHAnsi" w:cstheme="minorHAnsi"/>
              </w:rPr>
              <w:t>SMME sector</w:t>
            </w:r>
          </w:p>
        </w:tc>
        <w:tc>
          <w:tcPr>
            <w:tcW w:w="7584" w:type="dxa"/>
          </w:tcPr>
          <w:p w14:paraId="22C56DED" w14:textId="77777777" w:rsidR="00C55695" w:rsidRPr="008808AA" w:rsidRDefault="00C55695" w:rsidP="005B0C8A">
            <w:pPr>
              <w:spacing w:line="360" w:lineRule="auto"/>
              <w:rPr>
                <w:rFonts w:asciiTheme="minorHAnsi" w:hAnsiTheme="minorHAnsi" w:cstheme="minorHAnsi"/>
              </w:rPr>
            </w:pPr>
            <w:permStart w:id="168697487" w:edGrp="everyone"/>
            <w:permEnd w:id="168697487"/>
          </w:p>
        </w:tc>
      </w:tr>
      <w:tr w:rsidR="00C55695" w:rsidRPr="008808AA" w14:paraId="739DF2A2" w14:textId="77777777" w:rsidTr="005B0C8A">
        <w:trPr>
          <w:trHeight w:val="3919"/>
        </w:trPr>
        <w:tc>
          <w:tcPr>
            <w:tcW w:w="1596" w:type="dxa"/>
          </w:tcPr>
          <w:p w14:paraId="05F8E152" w14:textId="77777777" w:rsidR="00C55695" w:rsidRPr="008808AA" w:rsidRDefault="00C55695" w:rsidP="005B0C8A">
            <w:pPr>
              <w:spacing w:line="360" w:lineRule="auto"/>
              <w:rPr>
                <w:rFonts w:asciiTheme="minorHAnsi" w:hAnsiTheme="minorHAnsi" w:cstheme="minorHAnsi"/>
                <w:b/>
                <w:bCs/>
              </w:rPr>
            </w:pPr>
            <w:permStart w:id="794834484" w:edGrp="everyone" w:colFirst="1" w:colLast="1"/>
            <w:permEnd w:id="772308304"/>
            <w:r>
              <w:rPr>
                <w:rFonts w:asciiTheme="minorHAnsi" w:hAnsiTheme="minorHAnsi" w:cstheme="minorHAnsi"/>
              </w:rPr>
              <w:t>Policy development and analysis</w:t>
            </w:r>
          </w:p>
        </w:tc>
        <w:tc>
          <w:tcPr>
            <w:tcW w:w="7584" w:type="dxa"/>
          </w:tcPr>
          <w:p w14:paraId="37E8A8BB" w14:textId="77777777" w:rsidR="00C55695" w:rsidRPr="008808AA" w:rsidRDefault="00C55695" w:rsidP="005B0C8A">
            <w:pPr>
              <w:spacing w:line="360" w:lineRule="auto"/>
              <w:rPr>
                <w:rFonts w:asciiTheme="minorHAnsi" w:hAnsiTheme="minorHAnsi" w:cstheme="minorHAnsi"/>
              </w:rPr>
            </w:pPr>
          </w:p>
        </w:tc>
      </w:tr>
      <w:permEnd w:id="794834484"/>
    </w:tbl>
    <w:p w14:paraId="2E0BE6EC" w14:textId="07DAD741" w:rsidR="00AA1091" w:rsidRPr="008808AA" w:rsidRDefault="00AA1091" w:rsidP="00341ACA">
      <w:pPr>
        <w:spacing w:line="360" w:lineRule="auto"/>
        <w:jc w:val="right"/>
        <w:rPr>
          <w:rFonts w:asciiTheme="minorHAnsi" w:hAnsiTheme="minorHAnsi" w:cstheme="minorHAnsi"/>
        </w:rPr>
      </w:pPr>
    </w:p>
    <w:sectPr w:rsidR="00AA1091" w:rsidRPr="008808AA" w:rsidSect="009A202E">
      <w:headerReference w:type="default" r:id="rId14"/>
      <w:footerReference w:type="default" r:id="rId15"/>
      <w:pgSz w:w="12240" w:h="15840"/>
      <w:pgMar w:top="1134" w:right="1134" w:bottom="1134"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BBB8" w14:textId="77777777" w:rsidR="00BB5BEA" w:rsidRDefault="00BB5BEA">
      <w:r>
        <w:separator/>
      </w:r>
    </w:p>
  </w:endnote>
  <w:endnote w:type="continuationSeparator" w:id="0">
    <w:p w14:paraId="32D6DE21" w14:textId="77777777" w:rsidR="00BB5BEA" w:rsidRDefault="00BB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75285"/>
      <w:docPartObj>
        <w:docPartGallery w:val="Page Numbers (Bottom of Page)"/>
        <w:docPartUnique/>
      </w:docPartObj>
    </w:sdtPr>
    <w:sdtEndPr>
      <w:rPr>
        <w:noProof/>
      </w:rPr>
    </w:sdtEndPr>
    <w:sdtContent>
      <w:p w14:paraId="5E2FB3E8" w14:textId="445B28B6" w:rsidR="00341ACA" w:rsidRDefault="00341ACA">
        <w:pPr>
          <w:pStyle w:val="Footer"/>
          <w:jc w:val="right"/>
        </w:pPr>
        <w:r>
          <w:fldChar w:fldCharType="begin"/>
        </w:r>
        <w:r>
          <w:instrText xml:space="preserve"> PAGE   \* MERGEFORMAT </w:instrText>
        </w:r>
        <w:r>
          <w:fldChar w:fldCharType="separate"/>
        </w:r>
        <w:r w:rsidR="00BD4364">
          <w:rPr>
            <w:noProof/>
          </w:rPr>
          <w:t>5</w:t>
        </w:r>
        <w:r>
          <w:rPr>
            <w:noProof/>
          </w:rPr>
          <w:fldChar w:fldCharType="end"/>
        </w:r>
      </w:p>
    </w:sdtContent>
  </w:sdt>
  <w:p w14:paraId="037B697C" w14:textId="77777777" w:rsidR="00E509A5" w:rsidRDefault="00E5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7260" w14:textId="77777777" w:rsidR="00BB5BEA" w:rsidRDefault="00BB5BEA">
      <w:r>
        <w:separator/>
      </w:r>
    </w:p>
  </w:footnote>
  <w:footnote w:type="continuationSeparator" w:id="0">
    <w:p w14:paraId="0C56C95E" w14:textId="77777777" w:rsidR="00BB5BEA" w:rsidRDefault="00BB5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BFCA" w14:textId="77777777" w:rsidR="00E509A5" w:rsidRDefault="00E509A5"/>
  <w:p w14:paraId="4A1E508B" w14:textId="77777777" w:rsidR="00E509A5" w:rsidRDefault="00E509A5"/>
  <w:p w14:paraId="0804CC20" w14:textId="77777777" w:rsidR="00E509A5" w:rsidRDefault="00E509A5"/>
  <w:p w14:paraId="3B17A31E" w14:textId="77777777" w:rsidR="00E509A5" w:rsidRDefault="00E509A5"/>
  <w:p w14:paraId="14D99848" w14:textId="77777777" w:rsidR="00E509A5" w:rsidRDefault="00E509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5AB"/>
    <w:multiLevelType w:val="hybridMultilevel"/>
    <w:tmpl w:val="17DA8B26"/>
    <w:lvl w:ilvl="0" w:tplc="1C090001">
      <w:start w:val="1"/>
      <w:numFmt w:val="bullet"/>
      <w:lvlText w:val=""/>
      <w:lvlJc w:val="left"/>
      <w:pPr>
        <w:ind w:left="1133" w:hanging="360"/>
      </w:pPr>
      <w:rPr>
        <w:rFonts w:ascii="Symbol" w:hAnsi="Symbol" w:hint="default"/>
      </w:rPr>
    </w:lvl>
    <w:lvl w:ilvl="1" w:tplc="1C090003" w:tentative="1">
      <w:start w:val="1"/>
      <w:numFmt w:val="bullet"/>
      <w:lvlText w:val="o"/>
      <w:lvlJc w:val="left"/>
      <w:pPr>
        <w:ind w:left="1853" w:hanging="360"/>
      </w:pPr>
      <w:rPr>
        <w:rFonts w:ascii="Courier New" w:hAnsi="Courier New" w:cs="Courier New" w:hint="default"/>
      </w:rPr>
    </w:lvl>
    <w:lvl w:ilvl="2" w:tplc="1C090005" w:tentative="1">
      <w:start w:val="1"/>
      <w:numFmt w:val="bullet"/>
      <w:lvlText w:val=""/>
      <w:lvlJc w:val="left"/>
      <w:pPr>
        <w:ind w:left="2573" w:hanging="360"/>
      </w:pPr>
      <w:rPr>
        <w:rFonts w:ascii="Wingdings" w:hAnsi="Wingdings" w:hint="default"/>
      </w:rPr>
    </w:lvl>
    <w:lvl w:ilvl="3" w:tplc="1C090001" w:tentative="1">
      <w:start w:val="1"/>
      <w:numFmt w:val="bullet"/>
      <w:lvlText w:val=""/>
      <w:lvlJc w:val="left"/>
      <w:pPr>
        <w:ind w:left="3293" w:hanging="360"/>
      </w:pPr>
      <w:rPr>
        <w:rFonts w:ascii="Symbol" w:hAnsi="Symbol" w:hint="default"/>
      </w:rPr>
    </w:lvl>
    <w:lvl w:ilvl="4" w:tplc="1C090003" w:tentative="1">
      <w:start w:val="1"/>
      <w:numFmt w:val="bullet"/>
      <w:lvlText w:val="o"/>
      <w:lvlJc w:val="left"/>
      <w:pPr>
        <w:ind w:left="4013" w:hanging="360"/>
      </w:pPr>
      <w:rPr>
        <w:rFonts w:ascii="Courier New" w:hAnsi="Courier New" w:cs="Courier New" w:hint="default"/>
      </w:rPr>
    </w:lvl>
    <w:lvl w:ilvl="5" w:tplc="1C090005" w:tentative="1">
      <w:start w:val="1"/>
      <w:numFmt w:val="bullet"/>
      <w:lvlText w:val=""/>
      <w:lvlJc w:val="left"/>
      <w:pPr>
        <w:ind w:left="4733" w:hanging="360"/>
      </w:pPr>
      <w:rPr>
        <w:rFonts w:ascii="Wingdings" w:hAnsi="Wingdings" w:hint="default"/>
      </w:rPr>
    </w:lvl>
    <w:lvl w:ilvl="6" w:tplc="1C090001" w:tentative="1">
      <w:start w:val="1"/>
      <w:numFmt w:val="bullet"/>
      <w:lvlText w:val=""/>
      <w:lvlJc w:val="left"/>
      <w:pPr>
        <w:ind w:left="5453" w:hanging="360"/>
      </w:pPr>
      <w:rPr>
        <w:rFonts w:ascii="Symbol" w:hAnsi="Symbol" w:hint="default"/>
      </w:rPr>
    </w:lvl>
    <w:lvl w:ilvl="7" w:tplc="1C090003" w:tentative="1">
      <w:start w:val="1"/>
      <w:numFmt w:val="bullet"/>
      <w:lvlText w:val="o"/>
      <w:lvlJc w:val="left"/>
      <w:pPr>
        <w:ind w:left="6173" w:hanging="360"/>
      </w:pPr>
      <w:rPr>
        <w:rFonts w:ascii="Courier New" w:hAnsi="Courier New" w:cs="Courier New" w:hint="default"/>
      </w:rPr>
    </w:lvl>
    <w:lvl w:ilvl="8" w:tplc="1C090005" w:tentative="1">
      <w:start w:val="1"/>
      <w:numFmt w:val="bullet"/>
      <w:lvlText w:val=""/>
      <w:lvlJc w:val="left"/>
      <w:pPr>
        <w:ind w:left="6893" w:hanging="360"/>
      </w:pPr>
      <w:rPr>
        <w:rFonts w:ascii="Wingdings" w:hAnsi="Wingdings" w:hint="default"/>
      </w:rPr>
    </w:lvl>
  </w:abstractNum>
  <w:abstractNum w:abstractNumId="1" w15:restartNumberingAfterBreak="0">
    <w:nsid w:val="106938A3"/>
    <w:multiLevelType w:val="hybridMultilevel"/>
    <w:tmpl w:val="248EB97C"/>
    <w:lvl w:ilvl="0" w:tplc="04090001">
      <w:start w:val="1"/>
      <w:numFmt w:val="bullet"/>
      <w:lvlText w:val="▪"/>
      <w:lvlJc w:val="left"/>
      <w:pPr>
        <w:tabs>
          <w:tab w:val="num" w:pos="360"/>
        </w:tabs>
        <w:ind w:left="170" w:hanging="170"/>
      </w:pPr>
      <w:rPr>
        <w:rFonts w:ascii="Bookman Old Style" w:hAnsi="Bookman Old Style" w:cs="Times New Roman" w:hint="default"/>
        <w:sz w:val="16"/>
      </w:rPr>
    </w:lvl>
    <w:lvl w:ilvl="1" w:tplc="04090003">
      <w:start w:val="1"/>
      <w:numFmt w:val="bullet"/>
      <w:pStyle w:val="bullets2"/>
      <w:lvlText w:val=""/>
      <w:lvlJc w:val="left"/>
      <w:pPr>
        <w:tabs>
          <w:tab w:val="num" w:pos="1980"/>
        </w:tabs>
        <w:ind w:left="1960" w:hanging="34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255F5"/>
    <w:multiLevelType w:val="hybridMultilevel"/>
    <w:tmpl w:val="E5408F3A"/>
    <w:lvl w:ilvl="0" w:tplc="1C090001">
      <w:start w:val="1"/>
      <w:numFmt w:val="bullet"/>
      <w:lvlText w:val=""/>
      <w:lvlJc w:val="left"/>
      <w:pPr>
        <w:ind w:left="720" w:hanging="360"/>
      </w:pPr>
      <w:rPr>
        <w:rFonts w:ascii="Symbol" w:hAnsi="Symbol" w:hint="default"/>
        <w:b/>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DAA3D87"/>
    <w:multiLevelType w:val="hybridMultilevel"/>
    <w:tmpl w:val="289418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8057699"/>
    <w:multiLevelType w:val="hybridMultilevel"/>
    <w:tmpl w:val="3EC46B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0B364E4"/>
    <w:multiLevelType w:val="hybridMultilevel"/>
    <w:tmpl w:val="98C674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BD15423"/>
    <w:multiLevelType w:val="hybridMultilevel"/>
    <w:tmpl w:val="261EBD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167779"/>
    <w:multiLevelType w:val="hybridMultilevel"/>
    <w:tmpl w:val="57141B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28679C8"/>
    <w:multiLevelType w:val="hybridMultilevel"/>
    <w:tmpl w:val="75C81A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00D7044"/>
    <w:multiLevelType w:val="hybridMultilevel"/>
    <w:tmpl w:val="73D0738A"/>
    <w:lvl w:ilvl="0" w:tplc="1C090001">
      <w:start w:val="1"/>
      <w:numFmt w:val="bullet"/>
      <w:lvlText w:val=""/>
      <w:lvlJc w:val="left"/>
      <w:pPr>
        <w:ind w:left="720" w:hanging="360"/>
      </w:pPr>
      <w:rPr>
        <w:rFonts w:ascii="Symbol" w:hAnsi="Symbol" w:hint="default"/>
        <w:b/>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F610580"/>
    <w:multiLevelType w:val="hybridMultilevel"/>
    <w:tmpl w:val="82E04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10"/>
  </w:num>
  <w:num w:numId="6">
    <w:abstractNumId w:val="4"/>
  </w:num>
  <w:num w:numId="7">
    <w:abstractNumId w:val="2"/>
  </w:num>
  <w:num w:numId="8">
    <w:abstractNumId w:val="8"/>
  </w:num>
  <w:num w:numId="9">
    <w:abstractNumId w:val="6"/>
  </w:num>
  <w:num w:numId="10">
    <w:abstractNumId w:val="3"/>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81/X/Y0Izo5AL8l3pVS6+yDc7E/Iki625ggFDFWXpQxXy2etG7OL7v4nmnRO5VZih9WpdAU6N/fv2wAwAve3A==" w:salt="LCNkiDz8zokRjzh74yRYMA=="/>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DFC"/>
    <w:rsid w:val="000305AA"/>
    <w:rsid w:val="000A0078"/>
    <w:rsid w:val="000A5C20"/>
    <w:rsid w:val="000B2023"/>
    <w:rsid w:val="000B37F2"/>
    <w:rsid w:val="000C09BD"/>
    <w:rsid w:val="000C1591"/>
    <w:rsid w:val="000E7CA5"/>
    <w:rsid w:val="000F7700"/>
    <w:rsid w:val="00114E90"/>
    <w:rsid w:val="001B6499"/>
    <w:rsid w:val="001C59DB"/>
    <w:rsid w:val="001E13D7"/>
    <w:rsid w:val="00206589"/>
    <w:rsid w:val="00243568"/>
    <w:rsid w:val="00243B30"/>
    <w:rsid w:val="00245FE4"/>
    <w:rsid w:val="00250689"/>
    <w:rsid w:val="002806AC"/>
    <w:rsid w:val="002940E0"/>
    <w:rsid w:val="002A13AA"/>
    <w:rsid w:val="002E7A1B"/>
    <w:rsid w:val="00317E52"/>
    <w:rsid w:val="00341ACA"/>
    <w:rsid w:val="003446ED"/>
    <w:rsid w:val="003525F7"/>
    <w:rsid w:val="003542F6"/>
    <w:rsid w:val="00373AF5"/>
    <w:rsid w:val="00396871"/>
    <w:rsid w:val="003D5836"/>
    <w:rsid w:val="00432802"/>
    <w:rsid w:val="00445B5D"/>
    <w:rsid w:val="0045375D"/>
    <w:rsid w:val="004754FC"/>
    <w:rsid w:val="00483C3D"/>
    <w:rsid w:val="004917C8"/>
    <w:rsid w:val="004A1B47"/>
    <w:rsid w:val="004D3E12"/>
    <w:rsid w:val="004D420D"/>
    <w:rsid w:val="0050591E"/>
    <w:rsid w:val="005140D1"/>
    <w:rsid w:val="00543A37"/>
    <w:rsid w:val="005608D1"/>
    <w:rsid w:val="00586335"/>
    <w:rsid w:val="005A08B2"/>
    <w:rsid w:val="005A7513"/>
    <w:rsid w:val="005A7990"/>
    <w:rsid w:val="005E65B0"/>
    <w:rsid w:val="00604BB1"/>
    <w:rsid w:val="00610DE3"/>
    <w:rsid w:val="00616C13"/>
    <w:rsid w:val="0064121C"/>
    <w:rsid w:val="006439EE"/>
    <w:rsid w:val="00652A81"/>
    <w:rsid w:val="00664409"/>
    <w:rsid w:val="006830B2"/>
    <w:rsid w:val="00686A3A"/>
    <w:rsid w:val="006C4378"/>
    <w:rsid w:val="006D2824"/>
    <w:rsid w:val="00702551"/>
    <w:rsid w:val="00731CFD"/>
    <w:rsid w:val="00757E39"/>
    <w:rsid w:val="007A604D"/>
    <w:rsid w:val="007B202D"/>
    <w:rsid w:val="007C1924"/>
    <w:rsid w:val="007E6256"/>
    <w:rsid w:val="00825FD6"/>
    <w:rsid w:val="00847C8E"/>
    <w:rsid w:val="00864703"/>
    <w:rsid w:val="00875978"/>
    <w:rsid w:val="008777FB"/>
    <w:rsid w:val="00877C87"/>
    <w:rsid w:val="008808AA"/>
    <w:rsid w:val="008827EA"/>
    <w:rsid w:val="00887200"/>
    <w:rsid w:val="008C3DB5"/>
    <w:rsid w:val="008C4C52"/>
    <w:rsid w:val="008F508D"/>
    <w:rsid w:val="00920E5B"/>
    <w:rsid w:val="009312E5"/>
    <w:rsid w:val="00937CF8"/>
    <w:rsid w:val="00954D3F"/>
    <w:rsid w:val="00991A9C"/>
    <w:rsid w:val="009A202E"/>
    <w:rsid w:val="009E3F73"/>
    <w:rsid w:val="009E7CC3"/>
    <w:rsid w:val="00A0513F"/>
    <w:rsid w:val="00A24DD9"/>
    <w:rsid w:val="00A62D4A"/>
    <w:rsid w:val="00AA1091"/>
    <w:rsid w:val="00AC11AA"/>
    <w:rsid w:val="00AC1675"/>
    <w:rsid w:val="00B01DFC"/>
    <w:rsid w:val="00B24121"/>
    <w:rsid w:val="00B60C67"/>
    <w:rsid w:val="00B652A4"/>
    <w:rsid w:val="00B80179"/>
    <w:rsid w:val="00BB415A"/>
    <w:rsid w:val="00BB5BEA"/>
    <w:rsid w:val="00BC3D96"/>
    <w:rsid w:val="00BD4364"/>
    <w:rsid w:val="00BE1D91"/>
    <w:rsid w:val="00C11DAD"/>
    <w:rsid w:val="00C2736E"/>
    <w:rsid w:val="00C54490"/>
    <w:rsid w:val="00C55695"/>
    <w:rsid w:val="00C62207"/>
    <w:rsid w:val="00C812C8"/>
    <w:rsid w:val="00C964CE"/>
    <w:rsid w:val="00CE30CA"/>
    <w:rsid w:val="00CF7D3E"/>
    <w:rsid w:val="00D167BA"/>
    <w:rsid w:val="00D22917"/>
    <w:rsid w:val="00D42899"/>
    <w:rsid w:val="00D46E0A"/>
    <w:rsid w:val="00D56C2A"/>
    <w:rsid w:val="00D66C4A"/>
    <w:rsid w:val="00D72964"/>
    <w:rsid w:val="00DD2F18"/>
    <w:rsid w:val="00E2214C"/>
    <w:rsid w:val="00E509A5"/>
    <w:rsid w:val="00E56218"/>
    <w:rsid w:val="00E67063"/>
    <w:rsid w:val="00E73E25"/>
    <w:rsid w:val="00E85FA1"/>
    <w:rsid w:val="00E941DD"/>
    <w:rsid w:val="00EA2B63"/>
    <w:rsid w:val="00ED302B"/>
    <w:rsid w:val="00EF0127"/>
    <w:rsid w:val="00F26586"/>
    <w:rsid w:val="00F519A5"/>
    <w:rsid w:val="00F73733"/>
    <w:rsid w:val="00FA34D1"/>
    <w:rsid w:val="00FA6B13"/>
    <w:rsid w:val="00FF12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2383"/>
  <w15:docId w15:val="{940D0A47-41D3-403D-A70F-8E7B2400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C4A"/>
    <w:rPr>
      <w:rFonts w:ascii="Tahoma" w:hAnsi="Tahoma" w:cs="Tahoma"/>
      <w:sz w:val="16"/>
      <w:szCs w:val="16"/>
    </w:rPr>
  </w:style>
  <w:style w:type="character" w:customStyle="1" w:styleId="BalloonTextChar">
    <w:name w:val="Balloon Text Char"/>
    <w:basedOn w:val="DefaultParagraphFont"/>
    <w:link w:val="BalloonText"/>
    <w:uiPriority w:val="99"/>
    <w:semiHidden/>
    <w:rsid w:val="00D66C4A"/>
    <w:rPr>
      <w:rFonts w:ascii="Tahoma" w:hAnsi="Tahoma" w:cs="Tahoma"/>
      <w:sz w:val="16"/>
      <w:szCs w:val="16"/>
    </w:rPr>
  </w:style>
  <w:style w:type="paragraph" w:styleId="Header">
    <w:name w:val="header"/>
    <w:basedOn w:val="Normal"/>
    <w:link w:val="HeaderChar"/>
    <w:uiPriority w:val="99"/>
    <w:unhideWhenUsed/>
    <w:rsid w:val="00D66C4A"/>
    <w:pPr>
      <w:tabs>
        <w:tab w:val="center" w:pos="4513"/>
        <w:tab w:val="right" w:pos="9026"/>
      </w:tabs>
    </w:pPr>
  </w:style>
  <w:style w:type="character" w:customStyle="1" w:styleId="HeaderChar">
    <w:name w:val="Header Char"/>
    <w:basedOn w:val="DefaultParagraphFont"/>
    <w:link w:val="Header"/>
    <w:uiPriority w:val="99"/>
    <w:rsid w:val="00D66C4A"/>
    <w:rPr>
      <w:sz w:val="24"/>
      <w:szCs w:val="24"/>
    </w:rPr>
  </w:style>
  <w:style w:type="paragraph" w:styleId="Footer">
    <w:name w:val="footer"/>
    <w:basedOn w:val="Normal"/>
    <w:link w:val="FooterChar"/>
    <w:uiPriority w:val="99"/>
    <w:unhideWhenUsed/>
    <w:rsid w:val="00D66C4A"/>
    <w:pPr>
      <w:tabs>
        <w:tab w:val="center" w:pos="4513"/>
        <w:tab w:val="right" w:pos="9026"/>
      </w:tabs>
    </w:pPr>
  </w:style>
  <w:style w:type="character" w:customStyle="1" w:styleId="FooterChar">
    <w:name w:val="Footer Char"/>
    <w:basedOn w:val="DefaultParagraphFont"/>
    <w:link w:val="Footer"/>
    <w:uiPriority w:val="99"/>
    <w:rsid w:val="00D66C4A"/>
    <w:rPr>
      <w:sz w:val="24"/>
      <w:szCs w:val="24"/>
    </w:rPr>
  </w:style>
  <w:style w:type="paragraph" w:styleId="ListParagraph">
    <w:name w:val="List Paragraph"/>
    <w:basedOn w:val="Normal"/>
    <w:uiPriority w:val="34"/>
    <w:qFormat/>
    <w:rsid w:val="009A202E"/>
    <w:pPr>
      <w:ind w:left="720"/>
      <w:contextualSpacing/>
    </w:pPr>
  </w:style>
  <w:style w:type="paragraph" w:customStyle="1" w:styleId="bullets2">
    <w:name w:val="bullets 2"/>
    <w:basedOn w:val="Normal"/>
    <w:rsid w:val="004917C8"/>
    <w:pPr>
      <w:numPr>
        <w:ilvl w:val="1"/>
        <w:numId w:val="1"/>
      </w:numPr>
      <w:tabs>
        <w:tab w:val="num" w:pos="2160"/>
      </w:tabs>
      <w:ind w:left="2160" w:hanging="360"/>
      <w:jc w:val="both"/>
    </w:pPr>
    <w:rPr>
      <w:rFonts w:ascii="Verdana" w:hAnsi="Verdana" w:cs="Arial"/>
      <w:lang w:val="en-GB"/>
    </w:rPr>
  </w:style>
  <w:style w:type="character" w:styleId="Hyperlink">
    <w:name w:val="Hyperlink"/>
    <w:basedOn w:val="DefaultParagraphFont"/>
    <w:uiPriority w:val="99"/>
    <w:unhideWhenUsed/>
    <w:rsid w:val="00AA1091"/>
    <w:rPr>
      <w:color w:val="0000FF" w:themeColor="hyperlink"/>
      <w:u w:val="single"/>
    </w:rPr>
  </w:style>
  <w:style w:type="character" w:customStyle="1" w:styleId="UnresolvedMention1">
    <w:name w:val="Unresolved Mention1"/>
    <w:basedOn w:val="DefaultParagraphFont"/>
    <w:uiPriority w:val="99"/>
    <w:semiHidden/>
    <w:unhideWhenUsed/>
    <w:rsid w:val="00AA1091"/>
    <w:rPr>
      <w:color w:val="605E5C"/>
      <w:shd w:val="clear" w:color="auto" w:fill="E1DFDD"/>
    </w:rPr>
  </w:style>
  <w:style w:type="table" w:styleId="TableGrid">
    <w:name w:val="Table Grid"/>
    <w:basedOn w:val="TableNormal"/>
    <w:uiPriority w:val="59"/>
    <w:rsid w:val="0088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03002">
      <w:bodyDiv w:val="1"/>
      <w:marLeft w:val="0"/>
      <w:marRight w:val="0"/>
      <w:marTop w:val="0"/>
      <w:marBottom w:val="0"/>
      <w:divBdr>
        <w:top w:val="none" w:sz="0" w:space="0" w:color="auto"/>
        <w:left w:val="none" w:sz="0" w:space="0" w:color="auto"/>
        <w:bottom w:val="none" w:sz="0" w:space="0" w:color="auto"/>
        <w:right w:val="none" w:sz="0" w:space="0" w:color="auto"/>
      </w:divBdr>
    </w:div>
    <w:div w:id="605693757">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1148937156">
      <w:bodyDiv w:val="1"/>
      <w:marLeft w:val="0"/>
      <w:marRight w:val="0"/>
      <w:marTop w:val="0"/>
      <w:marBottom w:val="0"/>
      <w:divBdr>
        <w:top w:val="none" w:sz="0" w:space="0" w:color="auto"/>
        <w:left w:val="none" w:sz="0" w:space="0" w:color="auto"/>
        <w:bottom w:val="none" w:sz="0" w:space="0" w:color="auto"/>
        <w:right w:val="none" w:sz="0" w:space="0" w:color="auto"/>
      </w:divBdr>
    </w:div>
    <w:div w:id="1382753906">
      <w:bodyDiv w:val="1"/>
      <w:marLeft w:val="0"/>
      <w:marRight w:val="0"/>
      <w:marTop w:val="0"/>
      <w:marBottom w:val="0"/>
      <w:divBdr>
        <w:top w:val="none" w:sz="0" w:space="0" w:color="auto"/>
        <w:left w:val="none" w:sz="0" w:space="0" w:color="auto"/>
        <w:bottom w:val="none" w:sz="0" w:space="0" w:color="auto"/>
        <w:right w:val="none" w:sz="0" w:space="0" w:color="auto"/>
      </w:divBdr>
    </w:div>
    <w:div w:id="1865093710">
      <w:bodyDiv w:val="1"/>
      <w:marLeft w:val="0"/>
      <w:marRight w:val="0"/>
      <w:marTop w:val="0"/>
      <w:marBottom w:val="0"/>
      <w:divBdr>
        <w:top w:val="none" w:sz="0" w:space="0" w:color="auto"/>
        <w:left w:val="none" w:sz="0" w:space="0" w:color="auto"/>
        <w:bottom w:val="none" w:sz="0" w:space="0" w:color="auto"/>
        <w:right w:val="none" w:sz="0" w:space="0" w:color="auto"/>
      </w:divBdr>
    </w:div>
    <w:div w:id="205804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moseskota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96F6CE28A7B40835AAD99A4E58FF0" ma:contentTypeVersion="10" ma:contentTypeDescription="Create a new document." ma:contentTypeScope="" ma:versionID="ee9efeef75ccbbae8347483568558354">
  <xsd:schema xmlns:xsd="http://www.w3.org/2001/XMLSchema" xmlns:xs="http://www.w3.org/2001/XMLSchema" xmlns:p="http://schemas.microsoft.com/office/2006/metadata/properties" xmlns:ns3="0717dd4e-006f-428d-88c8-046244c7b9a8" xmlns:ns4="0b263982-4c33-4a9f-9106-1404a2ddf629" targetNamespace="http://schemas.microsoft.com/office/2006/metadata/properties" ma:root="true" ma:fieldsID="f7e0f0a3fa0b8f4e7145520c7cadd4c4" ns3:_="" ns4:_="">
    <xsd:import namespace="0717dd4e-006f-428d-88c8-046244c7b9a8"/>
    <xsd:import namespace="0b263982-4c33-4a9f-9106-1404a2ddf6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dd4e-006f-428d-88c8-046244c7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63982-4c33-4a9f-9106-1404a2ddf6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A7D26-52FF-4222-BBA4-0B15C1195D47}">
  <ds:schemaRefs>
    <ds:schemaRef ds:uri="http://schemas.microsoft.com/sharepoint/v3/contenttype/forms"/>
  </ds:schemaRefs>
</ds:datastoreItem>
</file>

<file path=customXml/itemProps2.xml><?xml version="1.0" encoding="utf-8"?>
<ds:datastoreItem xmlns:ds="http://schemas.openxmlformats.org/officeDocument/2006/customXml" ds:itemID="{5F791D4B-06D2-4F0F-9AED-06ED1F168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dd4e-006f-428d-88c8-046244c7b9a8"/>
    <ds:schemaRef ds:uri="0b263982-4c33-4a9f-9106-1404a2ddf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419BA-D1E2-4398-B297-8266E3F5E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27AAFA-A324-479D-AA72-B400DD14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929</Words>
  <Characters>5298</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Muntu Dube</dc:creator>
  <cp:lastModifiedBy>Julius Mnisi</cp:lastModifiedBy>
  <cp:revision>2</cp:revision>
  <cp:lastPrinted>2019-05-20T09:16:00Z</cp:lastPrinted>
  <dcterms:created xsi:type="dcterms:W3CDTF">2021-05-24T11:14:00Z</dcterms:created>
  <dcterms:modified xsi:type="dcterms:W3CDTF">2021-05-24T11:14:00Z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0x0101003EF96F6CE28A7B40835AAD99A4E58FF0</vt:lpwstr>
  </property>
</Properties>
</file>